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A1A24" w14:textId="787FF048" w:rsidR="00857480" w:rsidRPr="00B956DF" w:rsidRDefault="00857480" w:rsidP="00857480">
      <w:pPr>
        <w:tabs>
          <w:tab w:val="center" w:pos="4536"/>
          <w:tab w:val="right" w:pos="7938"/>
          <w:tab w:val="right" w:pos="9639"/>
        </w:tabs>
        <w:overflowPunct/>
        <w:autoSpaceDE/>
        <w:autoSpaceDN/>
        <w:adjustRightInd/>
        <w:spacing w:after="0"/>
        <w:ind w:right="2"/>
        <w:textAlignment w:val="auto"/>
        <w:rPr>
          <w:rFonts w:ascii="Arial" w:eastAsia="Malgun Gothic" w:hAnsi="Arial" w:cs="Arial"/>
          <w:b/>
          <w:bCs/>
          <w:sz w:val="24"/>
          <w:szCs w:val="22"/>
          <w:lang w:val="en-US" w:eastAsia="zh-CN"/>
        </w:rPr>
      </w:pPr>
      <w:r w:rsidRPr="00B956DF">
        <w:rPr>
          <w:rFonts w:ascii="Arial" w:eastAsia="Malgun Gothic" w:hAnsi="Arial" w:cs="Arial"/>
          <w:b/>
          <w:bCs/>
          <w:sz w:val="24"/>
          <w:szCs w:val="22"/>
          <w:lang w:val="en-US" w:eastAsia="zh-CN"/>
        </w:rPr>
        <w:t>3GPP TSG RAN WG1 #11</w:t>
      </w:r>
      <w:r>
        <w:rPr>
          <w:rFonts w:ascii="Arial" w:eastAsia="Malgun Gothic" w:hAnsi="Arial" w:cs="Arial"/>
          <w:b/>
          <w:bCs/>
          <w:sz w:val="24"/>
          <w:szCs w:val="22"/>
          <w:lang w:val="en-US" w:eastAsia="zh-CN"/>
        </w:rPr>
        <w:t>3</w:t>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EE6301">
        <w:rPr>
          <w:rFonts w:ascii="Arial" w:eastAsia="Malgun Gothic" w:hAnsi="Arial" w:cs="Arial"/>
          <w:b/>
          <w:bCs/>
          <w:sz w:val="24"/>
          <w:szCs w:val="22"/>
          <w:lang w:val="en-US" w:eastAsia="zh-CN"/>
        </w:rPr>
        <w:t>R1-230</w:t>
      </w:r>
      <w:r w:rsidR="00EE6301">
        <w:rPr>
          <w:rFonts w:ascii="Arial" w:eastAsia="Malgun Gothic" w:hAnsi="Arial" w:cs="Arial"/>
          <w:b/>
          <w:bCs/>
          <w:sz w:val="24"/>
          <w:szCs w:val="22"/>
          <w:lang w:val="en-US" w:eastAsia="zh-CN"/>
        </w:rPr>
        <w:t>7256</w:t>
      </w:r>
    </w:p>
    <w:p w14:paraId="2169B09F" w14:textId="6B4F3791" w:rsidR="00857480" w:rsidRPr="00B956DF" w:rsidRDefault="005D2AE5" w:rsidP="00857480">
      <w:pPr>
        <w:tabs>
          <w:tab w:val="center" w:pos="4536"/>
          <w:tab w:val="right" w:pos="9072"/>
        </w:tabs>
        <w:overflowPunct/>
        <w:autoSpaceDE/>
        <w:autoSpaceDN/>
        <w:adjustRightInd/>
        <w:spacing w:after="0"/>
        <w:textAlignment w:val="auto"/>
        <w:rPr>
          <w:rFonts w:ascii="Arial" w:eastAsia="MS Mincho" w:hAnsi="Arial" w:cs="Arial"/>
          <w:b/>
          <w:bCs/>
          <w:sz w:val="24"/>
          <w:szCs w:val="22"/>
          <w:lang w:val="en-US" w:eastAsia="ja-JP"/>
        </w:rPr>
      </w:pPr>
      <w:r>
        <w:rPr>
          <w:rFonts w:ascii="Arial" w:eastAsia="MS Mincho" w:hAnsi="Arial" w:cs="Arial"/>
          <w:b/>
          <w:bCs/>
          <w:sz w:val="24"/>
          <w:szCs w:val="22"/>
          <w:lang w:val="en-US" w:eastAsia="ja-JP"/>
        </w:rPr>
        <w:t>Toulouse</w:t>
      </w:r>
      <w:r w:rsidR="00857480"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France</w:t>
      </w:r>
      <w:r w:rsidR="00857480">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August</w:t>
      </w:r>
      <w:r w:rsidR="00857480" w:rsidRPr="00B956DF">
        <w:rPr>
          <w:rFonts w:ascii="Arial" w:eastAsia="MS Mincho" w:hAnsi="Arial" w:cs="Arial"/>
          <w:b/>
          <w:bCs/>
          <w:sz w:val="24"/>
          <w:szCs w:val="22"/>
          <w:lang w:val="en-US" w:eastAsia="ja-JP"/>
        </w:rPr>
        <w:t xml:space="preserve"> </w:t>
      </w:r>
      <w:r w:rsidR="00857480">
        <w:rPr>
          <w:rFonts w:ascii="Arial" w:eastAsia="MS Mincho" w:hAnsi="Arial" w:cs="Arial"/>
          <w:b/>
          <w:bCs/>
          <w:sz w:val="24"/>
          <w:szCs w:val="22"/>
          <w:lang w:val="en-US" w:eastAsia="ja-JP"/>
        </w:rPr>
        <w:t>2</w:t>
      </w:r>
      <w:r>
        <w:rPr>
          <w:rFonts w:ascii="Arial" w:eastAsia="MS Mincho" w:hAnsi="Arial" w:cs="Arial"/>
          <w:b/>
          <w:bCs/>
          <w:sz w:val="24"/>
          <w:szCs w:val="22"/>
          <w:lang w:val="en-US" w:eastAsia="ja-JP"/>
        </w:rPr>
        <w:t>1</w:t>
      </w:r>
      <w:r w:rsidRPr="005D2AE5">
        <w:rPr>
          <w:rFonts w:ascii="Arial" w:eastAsia="MS Mincho" w:hAnsi="Arial" w:cs="Arial"/>
          <w:b/>
          <w:bCs/>
          <w:sz w:val="24"/>
          <w:szCs w:val="22"/>
          <w:vertAlign w:val="superscript"/>
          <w:lang w:val="en-US" w:eastAsia="ja-JP"/>
        </w:rPr>
        <w:t>st</w:t>
      </w:r>
      <w:r>
        <w:rPr>
          <w:rFonts w:ascii="Arial" w:eastAsia="MS Mincho" w:hAnsi="Arial" w:cs="Arial"/>
          <w:b/>
          <w:bCs/>
          <w:sz w:val="24"/>
          <w:szCs w:val="22"/>
          <w:lang w:val="en-US" w:eastAsia="ja-JP"/>
        </w:rPr>
        <w:t xml:space="preserve"> </w:t>
      </w:r>
      <w:r w:rsidR="00857480"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August</w:t>
      </w:r>
      <w:r w:rsidR="00857480" w:rsidRPr="00B956DF">
        <w:rPr>
          <w:rFonts w:ascii="Arial" w:eastAsia="MS Mincho" w:hAnsi="Arial" w:cs="Arial"/>
          <w:b/>
          <w:bCs/>
          <w:sz w:val="24"/>
          <w:szCs w:val="22"/>
          <w:lang w:val="en-US" w:eastAsia="ja-JP"/>
        </w:rPr>
        <w:t xml:space="preserve"> </w:t>
      </w:r>
      <w:r w:rsidR="00857480">
        <w:rPr>
          <w:rFonts w:ascii="Arial" w:eastAsia="MS Mincho" w:hAnsi="Arial" w:cs="Arial"/>
          <w:b/>
          <w:bCs/>
          <w:sz w:val="24"/>
          <w:szCs w:val="22"/>
          <w:lang w:val="en-US" w:eastAsia="ja-JP"/>
        </w:rPr>
        <w:t>2</w:t>
      </w:r>
      <w:r>
        <w:rPr>
          <w:rFonts w:ascii="Arial" w:eastAsia="MS Mincho" w:hAnsi="Arial" w:cs="Arial"/>
          <w:b/>
          <w:bCs/>
          <w:sz w:val="24"/>
          <w:szCs w:val="22"/>
          <w:lang w:val="en-US" w:eastAsia="ja-JP"/>
        </w:rPr>
        <w:t>5</w:t>
      </w:r>
      <w:r w:rsidR="00857480">
        <w:rPr>
          <w:rFonts w:ascii="Arial" w:eastAsia="MS Mincho" w:hAnsi="Arial" w:cs="Arial"/>
          <w:b/>
          <w:bCs/>
          <w:sz w:val="24"/>
          <w:szCs w:val="22"/>
          <w:lang w:val="en-US" w:eastAsia="ja-JP"/>
        </w:rPr>
        <w:t>6</w:t>
      </w:r>
      <w:r w:rsidR="00857480">
        <w:rPr>
          <w:rFonts w:ascii="Arial" w:eastAsia="MS Mincho" w:hAnsi="Arial" w:cs="Arial"/>
          <w:b/>
          <w:bCs/>
          <w:sz w:val="24"/>
          <w:szCs w:val="22"/>
          <w:vertAlign w:val="superscript"/>
          <w:lang w:val="en-US" w:eastAsia="ja-JP"/>
        </w:rPr>
        <w:t>th</w:t>
      </w:r>
      <w:r w:rsidR="00857480" w:rsidRPr="00B956DF">
        <w:rPr>
          <w:rFonts w:ascii="Arial" w:eastAsia="MS Mincho" w:hAnsi="Arial" w:cs="Arial"/>
          <w:b/>
          <w:bCs/>
          <w:sz w:val="24"/>
          <w:szCs w:val="22"/>
          <w:lang w:val="en-US" w:eastAsia="ja-JP"/>
        </w:rPr>
        <w:t>, 2023</w:t>
      </w:r>
    </w:p>
    <w:p w14:paraId="2CFE1919" w14:textId="75F6DC2F" w:rsidR="00850D96" w:rsidRPr="00B956DF"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02080ED9" w:rsidR="00390F36" w:rsidRPr="00CE30E7" w:rsidRDefault="00390F36" w:rsidP="00F73F67">
      <w:pPr>
        <w:pStyle w:val="3GPPHeader"/>
        <w:ind w:left="1700" w:hanging="1700"/>
        <w:jc w:val="both"/>
      </w:pPr>
      <w:r w:rsidRPr="00CE30E7">
        <w:t>Title:</w:t>
      </w:r>
      <w:r w:rsidRPr="00CE30E7">
        <w:tab/>
      </w:r>
      <w:r w:rsidRPr="007A0A4F">
        <w:t xml:space="preserve">Discussion on </w:t>
      </w:r>
      <w:r>
        <w:t xml:space="preserve">RAN2 </w:t>
      </w:r>
      <w:r w:rsidRPr="007A0A4F">
        <w:t xml:space="preserve">LS on </w:t>
      </w:r>
      <w:r w:rsidR="00857480">
        <w:t>RACH-less Handover</w:t>
      </w:r>
      <w:r w:rsidR="002C3195">
        <w:t xml:space="preserve"> </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A0BE2A8" w14:textId="25196CDB" w:rsidR="002C3195" w:rsidRDefault="008E4BD2" w:rsidP="00601729">
      <w:pPr>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3E1BAC">
        <w:rPr>
          <w:sz w:val="24"/>
          <w:szCs w:val="24"/>
        </w:rPr>
        <w:t>RACH-less handover for NR NTN</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3E1BAC">
        <w:rPr>
          <w:sz w:val="24"/>
          <w:szCs w:val="24"/>
        </w:rPr>
        <w:t>three</w:t>
      </w:r>
      <w:r w:rsidR="00B956DF">
        <w:rPr>
          <w:sz w:val="24"/>
          <w:szCs w:val="24"/>
        </w:rPr>
        <w:t xml:space="preserve"> question</w:t>
      </w:r>
      <w:r w:rsidR="003E1BAC">
        <w:rPr>
          <w:sz w:val="24"/>
          <w:szCs w:val="24"/>
        </w:rPr>
        <w:t>s related to beam selection and power control for initial uplink transmission in</w:t>
      </w:r>
      <w:r w:rsidR="00A416D1">
        <w:rPr>
          <w:sz w:val="24"/>
          <w:szCs w:val="24"/>
        </w:rPr>
        <w:t xml:space="preserve"> NR NTN</w:t>
      </w:r>
      <w:r w:rsidR="003E1BAC">
        <w:rPr>
          <w:sz w:val="24"/>
          <w:szCs w:val="24"/>
        </w:rPr>
        <w:t xml:space="preserve"> RACH-less handover are raised. </w:t>
      </w:r>
    </w:p>
    <w:p w14:paraId="1477F55B" w14:textId="6D106864" w:rsidR="005D2AE5" w:rsidRPr="00F2263B" w:rsidRDefault="005D2AE5" w:rsidP="00601729">
      <w:pPr>
        <w:jc w:val="both"/>
        <w:rPr>
          <w:sz w:val="24"/>
          <w:szCs w:val="24"/>
        </w:rPr>
      </w:pPr>
      <w:r>
        <w:rPr>
          <w:sz w:val="24"/>
          <w:szCs w:val="24"/>
        </w:rPr>
        <w:t xml:space="preserve">RAN1 sent a </w:t>
      </w:r>
      <w:proofErr w:type="gramStart"/>
      <w:r>
        <w:rPr>
          <w:sz w:val="24"/>
          <w:szCs w:val="24"/>
        </w:rPr>
        <w:t>reply</w:t>
      </w:r>
      <w:proofErr w:type="gramEnd"/>
      <w:r>
        <w:rPr>
          <w:sz w:val="24"/>
          <w:szCs w:val="24"/>
        </w:rPr>
        <w:t xml:space="preserve"> LS on RACH-less handover for NR NTN </w:t>
      </w:r>
      <w:r>
        <w:rPr>
          <w:sz w:val="24"/>
          <w:szCs w:val="24"/>
        </w:rPr>
        <w:fldChar w:fldCharType="begin"/>
      </w:r>
      <w:r>
        <w:rPr>
          <w:sz w:val="24"/>
          <w:szCs w:val="24"/>
        </w:rPr>
        <w:instrText xml:space="preserve"> REF _Ref141977061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This reply LS answers the first question and part of the second question raised in </w:t>
      </w:r>
      <w:r>
        <w:rPr>
          <w:sz w:val="24"/>
          <w:szCs w:val="24"/>
        </w:rPr>
        <w:fldChar w:fldCharType="begin"/>
      </w:r>
      <w:r>
        <w:rPr>
          <w:sz w:val="24"/>
          <w:szCs w:val="24"/>
        </w:rPr>
        <w:instrText xml:space="preserve"> REF _Ref78543045 \r \h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w:t>
      </w:r>
    </w:p>
    <w:p w14:paraId="7DF5F9CE" w14:textId="5092E26E"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3E1BAC">
        <w:rPr>
          <w:sz w:val="24"/>
          <w:szCs w:val="24"/>
          <w:lang w:eastAsia="x-none"/>
        </w:rPr>
        <w:t xml:space="preserve">the </w:t>
      </w:r>
      <w:r w:rsidR="005D2AE5">
        <w:rPr>
          <w:sz w:val="24"/>
          <w:szCs w:val="24"/>
          <w:lang w:eastAsia="x-none"/>
        </w:rPr>
        <w:t>last two questions in RAN2’s LS on</w:t>
      </w:r>
      <w:r w:rsidR="003E1BAC">
        <w:rPr>
          <w:sz w:val="24"/>
          <w:szCs w:val="24"/>
          <w:lang w:eastAsia="x-none"/>
        </w:rPr>
        <w:t xml:space="preserve"> RACH-less handover.</w:t>
      </w:r>
    </w:p>
    <w:p w14:paraId="691B73BE" w14:textId="1497A29B" w:rsidR="00390F36" w:rsidRDefault="00390F36" w:rsidP="00390F36">
      <w:pPr>
        <w:pStyle w:val="Heading1"/>
      </w:pPr>
      <w:r>
        <w:t>Discussion</w:t>
      </w:r>
    </w:p>
    <w:p w14:paraId="2DEFD1A6" w14:textId="5312B4AE" w:rsidR="003E1BAC" w:rsidRDefault="00F2263B" w:rsidP="00601729">
      <w:pPr>
        <w:jc w:val="both"/>
        <w:rPr>
          <w:sz w:val="24"/>
          <w:szCs w:val="24"/>
        </w:rPr>
      </w:pPr>
      <w:r>
        <w:rPr>
          <w:sz w:val="24"/>
          <w:szCs w:val="24"/>
        </w:rPr>
        <w:t xml:space="preserve">In RAN2 LS on </w:t>
      </w:r>
      <w:r w:rsidR="00583E50">
        <w:rPr>
          <w:sz w:val="24"/>
          <w:szCs w:val="24"/>
        </w:rPr>
        <w:t>RACH-less handover</w:t>
      </w:r>
      <w:r w:rsidR="00FE5824">
        <w:rPr>
          <w:sz w:val="24"/>
          <w:szCs w:val="24"/>
        </w:rPr>
        <w:t xml:space="preserve"> </w:t>
      </w:r>
      <w:r w:rsidR="00FE5824" w:rsidRPr="00601729">
        <w:rPr>
          <w:sz w:val="24"/>
          <w:szCs w:val="24"/>
        </w:rPr>
        <w:fldChar w:fldCharType="begin"/>
      </w:r>
      <w:r w:rsidR="00FE5824" w:rsidRPr="00601729">
        <w:rPr>
          <w:sz w:val="24"/>
          <w:szCs w:val="24"/>
        </w:rPr>
        <w:instrText xml:space="preserve"> REF _Ref78543045 \r \h  \* MERGEFORMAT </w:instrText>
      </w:r>
      <w:r w:rsidR="00FE5824" w:rsidRPr="00601729">
        <w:rPr>
          <w:sz w:val="24"/>
          <w:szCs w:val="24"/>
        </w:rPr>
      </w:r>
      <w:r w:rsidR="00FE5824" w:rsidRPr="00601729">
        <w:rPr>
          <w:sz w:val="24"/>
          <w:szCs w:val="24"/>
        </w:rPr>
        <w:fldChar w:fldCharType="separate"/>
      </w:r>
      <w:r w:rsidR="00FE5824">
        <w:rPr>
          <w:sz w:val="24"/>
          <w:szCs w:val="24"/>
        </w:rPr>
        <w:t>[1]</w:t>
      </w:r>
      <w:r w:rsidR="00FE5824" w:rsidRPr="00601729">
        <w:rPr>
          <w:sz w:val="24"/>
          <w:szCs w:val="24"/>
        </w:rPr>
        <w:fldChar w:fldCharType="end"/>
      </w:r>
      <w:r w:rsidR="00B956DF">
        <w:rPr>
          <w:sz w:val="24"/>
          <w:szCs w:val="24"/>
        </w:rPr>
        <w:t>,</w:t>
      </w:r>
      <w:r w:rsidR="003E1BAC">
        <w:rPr>
          <w:sz w:val="24"/>
          <w:szCs w:val="24"/>
        </w:rPr>
        <w:t xml:space="preserve"> the recent RAN2 agreements on RACH-less handover are provided.</w:t>
      </w:r>
    </w:p>
    <w:p w14:paraId="7AD3B848" w14:textId="77777777" w:rsidR="003E1BAC" w:rsidRDefault="003E1BAC" w:rsidP="003E1BAC">
      <w:pPr>
        <w:jc w:val="both"/>
        <w:rPr>
          <w:sz w:val="24"/>
          <w:szCs w:val="24"/>
        </w:rPr>
      </w:pPr>
      <w:r>
        <w:rPr>
          <w:sz w:val="24"/>
          <w:szCs w:val="24"/>
        </w:rPr>
        <w:t xml:space="preserve">In legacy handover procedure, after receiving handover command via RRC connection reconfiguration from source cell, a UE sends random access preamble to target cell. After the UE receives random access response from target cell, which includes timing advance (TA) command, it sends handover complete via RRC connection reconfiguration complete to target cell. </w:t>
      </w:r>
    </w:p>
    <w:p w14:paraId="1A383EF3" w14:textId="711994F8" w:rsidR="003E1BAC" w:rsidRDefault="003E1BAC" w:rsidP="00601729">
      <w:pPr>
        <w:jc w:val="both"/>
        <w:rPr>
          <w:sz w:val="24"/>
          <w:szCs w:val="24"/>
        </w:rPr>
      </w:pPr>
      <w:r>
        <w:rPr>
          <w:sz w:val="24"/>
          <w:szCs w:val="24"/>
        </w:rPr>
        <w:t xml:space="preserve">In RACH-less handover, after receiving handover command from source cell, </w:t>
      </w:r>
      <w:r w:rsidR="00CF351E">
        <w:rPr>
          <w:sz w:val="24"/>
          <w:szCs w:val="24"/>
        </w:rPr>
        <w:t>a</w:t>
      </w:r>
      <w:r>
        <w:rPr>
          <w:sz w:val="24"/>
          <w:szCs w:val="24"/>
        </w:rPr>
        <w:t xml:space="preserve"> UE waits for uplink grant from target cell. Once it receives uplink grant, it sends handover complete via RRC connection reconfiguration complete to target cell. Since there is no random access in the targe cell, t</w:t>
      </w:r>
      <w:r w:rsidRPr="0081117E">
        <w:rPr>
          <w:sz w:val="24"/>
          <w:szCs w:val="24"/>
        </w:rPr>
        <w:t xml:space="preserve">he RACH-less handover solution offers significant reductions in the data connectivity interruption time at each handover, and </w:t>
      </w:r>
      <w:r>
        <w:rPr>
          <w:sz w:val="24"/>
          <w:szCs w:val="24"/>
        </w:rPr>
        <w:t xml:space="preserve">hence </w:t>
      </w:r>
      <w:r w:rsidRPr="0081117E">
        <w:rPr>
          <w:sz w:val="24"/>
          <w:szCs w:val="24"/>
        </w:rPr>
        <w:t>reduced overall handover execution time. </w:t>
      </w:r>
    </w:p>
    <w:p w14:paraId="246E4DAC" w14:textId="1CA838E6" w:rsidR="00CF351E" w:rsidRDefault="00CF351E" w:rsidP="005D2AE5">
      <w:pPr>
        <w:jc w:val="both"/>
        <w:rPr>
          <w:sz w:val="24"/>
          <w:szCs w:val="24"/>
        </w:rPr>
      </w:pPr>
      <w:r>
        <w:rPr>
          <w:sz w:val="24"/>
          <w:szCs w:val="24"/>
        </w:rPr>
        <w:t>In NR NTN</w:t>
      </w:r>
      <w:r w:rsidR="003E1BAC">
        <w:rPr>
          <w:sz w:val="24"/>
          <w:szCs w:val="24"/>
        </w:rPr>
        <w:t xml:space="preserve"> RACH-less handover, a UE will either use a pre-allocated grant or use a dynamic </w:t>
      </w:r>
      <w:r>
        <w:rPr>
          <w:sz w:val="24"/>
          <w:szCs w:val="24"/>
        </w:rPr>
        <w:t xml:space="preserve">grant </w:t>
      </w:r>
      <w:r w:rsidR="003E1BAC">
        <w:rPr>
          <w:sz w:val="24"/>
          <w:szCs w:val="24"/>
        </w:rPr>
        <w:t>for initial uplink transmission</w:t>
      </w:r>
      <w:r>
        <w:rPr>
          <w:sz w:val="24"/>
          <w:szCs w:val="24"/>
        </w:rPr>
        <w:t xml:space="preserve">. </w:t>
      </w:r>
    </w:p>
    <w:p w14:paraId="2134A52D" w14:textId="76EC2CE5" w:rsidR="00CF351E" w:rsidRDefault="00CF351E" w:rsidP="00CF351E">
      <w:pPr>
        <w:rPr>
          <w:sz w:val="24"/>
          <w:szCs w:val="24"/>
        </w:rPr>
      </w:pPr>
      <w:r>
        <w:rPr>
          <w:sz w:val="24"/>
          <w:szCs w:val="24"/>
        </w:rPr>
        <w:t>The second question in RAN2’s LS is as follows:</w:t>
      </w:r>
    </w:p>
    <w:tbl>
      <w:tblPr>
        <w:tblStyle w:val="TableGrid"/>
        <w:tblW w:w="0" w:type="auto"/>
        <w:tblLook w:val="04A0" w:firstRow="1" w:lastRow="0" w:firstColumn="1" w:lastColumn="0" w:noHBand="0" w:noVBand="1"/>
      </w:tblPr>
      <w:tblGrid>
        <w:gridCol w:w="9629"/>
      </w:tblGrid>
      <w:tr w:rsidR="00CF351E" w14:paraId="4FE4289F" w14:textId="77777777" w:rsidTr="00CF351E">
        <w:tc>
          <w:tcPr>
            <w:tcW w:w="9629" w:type="dxa"/>
          </w:tcPr>
          <w:p w14:paraId="3A8D0ACD" w14:textId="089A0143" w:rsidR="00CF351E" w:rsidRPr="00CF351E" w:rsidRDefault="00CF351E" w:rsidP="00CF351E">
            <w:pPr>
              <w:spacing w:before="120" w:after="120"/>
              <w:jc w:val="both"/>
              <w:rPr>
                <w:rFonts w:eastAsia="Yu Mincho"/>
                <w:bCs/>
                <w:iCs/>
                <w:sz w:val="24"/>
                <w:szCs w:val="24"/>
                <w:lang w:val="en-US" w:eastAsia="ja-JP"/>
              </w:rPr>
            </w:pPr>
            <w:r w:rsidRPr="00CB44BB">
              <w:rPr>
                <w:rFonts w:eastAsia="Yu Mincho"/>
                <w:bCs/>
                <w:iCs/>
                <w:sz w:val="24"/>
                <w:szCs w:val="24"/>
                <w:lang w:val="en-US" w:eastAsia="ja-JP"/>
              </w:rPr>
              <w:t>2. To monitor target cell PDCCH for dynamic grant for initial UL transmission, whether beam selection is needed (e.g., performed by NW with selected beam(s) indicated, or performed by UE)?</w:t>
            </w:r>
          </w:p>
        </w:tc>
      </w:tr>
    </w:tbl>
    <w:p w14:paraId="1D20CB17" w14:textId="77777777" w:rsidR="005D2AE5" w:rsidRDefault="005D2AE5" w:rsidP="006D54B5">
      <w:pPr>
        <w:spacing w:after="0"/>
        <w:rPr>
          <w:sz w:val="24"/>
          <w:szCs w:val="24"/>
        </w:rPr>
      </w:pPr>
    </w:p>
    <w:p w14:paraId="02E6C563" w14:textId="2638085F" w:rsidR="005D2AE5" w:rsidRDefault="005D2AE5" w:rsidP="00CF351E">
      <w:pPr>
        <w:rPr>
          <w:sz w:val="24"/>
          <w:szCs w:val="24"/>
        </w:rPr>
      </w:pPr>
      <w:r>
        <w:rPr>
          <w:sz w:val="24"/>
          <w:szCs w:val="24"/>
        </w:rPr>
        <w:t xml:space="preserve">In RAN1’s </w:t>
      </w:r>
      <w:proofErr w:type="gramStart"/>
      <w:r>
        <w:rPr>
          <w:sz w:val="24"/>
          <w:szCs w:val="24"/>
        </w:rPr>
        <w:t>reply</w:t>
      </w:r>
      <w:proofErr w:type="gramEnd"/>
      <w:r>
        <w:rPr>
          <w:sz w:val="24"/>
          <w:szCs w:val="24"/>
        </w:rPr>
        <w:t xml:space="preserve"> LS </w:t>
      </w:r>
      <w:r>
        <w:rPr>
          <w:sz w:val="24"/>
          <w:szCs w:val="24"/>
        </w:rPr>
        <w:fldChar w:fldCharType="begin"/>
      </w:r>
      <w:r>
        <w:rPr>
          <w:sz w:val="24"/>
          <w:szCs w:val="24"/>
        </w:rPr>
        <w:instrText xml:space="preserve"> REF _Ref141977061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it is mentioned that if single beam is indicated, UE will monitor the target cell PDCCH scheduling the first PUSCH based on the indicated beam. It is open for the case where multiple beams are indicated. </w:t>
      </w:r>
    </w:p>
    <w:p w14:paraId="38284607" w14:textId="261EE5D3" w:rsidR="00241E18" w:rsidRPr="006C4043" w:rsidRDefault="00DE4AF0" w:rsidP="00DE4AF0">
      <w:pPr>
        <w:jc w:val="both"/>
        <w:rPr>
          <w:sz w:val="24"/>
          <w:szCs w:val="24"/>
        </w:rPr>
      </w:pPr>
      <w:r>
        <w:rPr>
          <w:sz w:val="24"/>
          <w:szCs w:val="24"/>
        </w:rPr>
        <w:t>In RACH-less handover, it is possible that a UE is located at the coverage edges of two beams. Subsequently, i</w:t>
      </w:r>
      <w:r w:rsidRPr="006C4043">
        <w:rPr>
          <w:sz w:val="24"/>
          <w:szCs w:val="24"/>
        </w:rPr>
        <w:t xml:space="preserve">n NR NTN RACH-less handover where the initial uplink transmission is scheduled </w:t>
      </w:r>
      <w:r w:rsidRPr="006C4043">
        <w:rPr>
          <w:sz w:val="24"/>
          <w:szCs w:val="24"/>
        </w:rPr>
        <w:lastRenderedPageBreak/>
        <w:t>by a dynamic gra</w:t>
      </w:r>
      <w:r>
        <w:rPr>
          <w:sz w:val="24"/>
          <w:szCs w:val="24"/>
        </w:rPr>
        <w:t xml:space="preserve">nt, network may indicate multiple (candidate) beams for PDCCH reception at UE side. The TCI states of these multiple beams could be indicated to UE. </w:t>
      </w:r>
      <w:r w:rsidR="00241E18" w:rsidRPr="006C4043">
        <w:rPr>
          <w:sz w:val="24"/>
          <w:szCs w:val="24"/>
        </w:rPr>
        <w:t xml:space="preserve">The </w:t>
      </w:r>
      <w:r w:rsidR="006C4043">
        <w:rPr>
          <w:sz w:val="24"/>
          <w:szCs w:val="24"/>
        </w:rPr>
        <w:t>receive</w:t>
      </w:r>
      <w:r w:rsidR="00241E18" w:rsidRPr="006C4043">
        <w:rPr>
          <w:sz w:val="24"/>
          <w:szCs w:val="24"/>
        </w:rPr>
        <w:t xml:space="preserve"> beam of this PDCCH </w:t>
      </w:r>
      <w:r w:rsidR="006C4043">
        <w:rPr>
          <w:sz w:val="24"/>
          <w:szCs w:val="24"/>
        </w:rPr>
        <w:t>can be</w:t>
      </w:r>
      <w:r w:rsidR="00241E18" w:rsidRPr="006C4043">
        <w:rPr>
          <w:sz w:val="24"/>
          <w:szCs w:val="24"/>
        </w:rPr>
        <w:t xml:space="preserve"> </w:t>
      </w:r>
      <w:r w:rsidR="00BF1DD6" w:rsidRPr="006C4043">
        <w:rPr>
          <w:sz w:val="24"/>
          <w:szCs w:val="24"/>
        </w:rPr>
        <w:t>selected</w:t>
      </w:r>
      <w:r w:rsidR="00241E18" w:rsidRPr="006C4043">
        <w:rPr>
          <w:sz w:val="24"/>
          <w:szCs w:val="24"/>
        </w:rPr>
        <w:t xml:space="preserve"> by </w:t>
      </w:r>
      <w:r w:rsidR="006C4043">
        <w:rPr>
          <w:sz w:val="24"/>
          <w:szCs w:val="24"/>
        </w:rPr>
        <w:t xml:space="preserve">UE based on its measurement of SSB. Specifically, the receive beam of PDCCH for dynamic grant for initial uplink transmission is derived from the SSB receive beam which has </w:t>
      </w:r>
      <w:r w:rsidR="00C37511">
        <w:rPr>
          <w:sz w:val="24"/>
          <w:szCs w:val="24"/>
        </w:rPr>
        <w:t>the best</w:t>
      </w:r>
      <w:r w:rsidR="009416F7">
        <w:rPr>
          <w:sz w:val="24"/>
          <w:szCs w:val="24"/>
        </w:rPr>
        <w:t xml:space="preserve"> </w:t>
      </w:r>
      <w:r w:rsidR="006C4043">
        <w:rPr>
          <w:sz w:val="24"/>
          <w:szCs w:val="24"/>
        </w:rPr>
        <w:t xml:space="preserve">RSRP measurement results. Through this way, </w:t>
      </w:r>
      <w:r w:rsidR="006D54B5">
        <w:rPr>
          <w:sz w:val="24"/>
          <w:szCs w:val="24"/>
        </w:rPr>
        <w:t>UE is able to select the receive beam of PDCCH.</w:t>
      </w:r>
    </w:p>
    <w:p w14:paraId="1E7A9297" w14:textId="4F0FA4F4" w:rsidR="00241E18" w:rsidRDefault="00241E18" w:rsidP="002328A0">
      <w:pPr>
        <w:spacing w:after="0"/>
        <w:jc w:val="both"/>
        <w:rPr>
          <w:bCs/>
          <w:i/>
          <w:iCs/>
          <w:sz w:val="24"/>
          <w:szCs w:val="24"/>
          <w:lang w:val="en-US" w:eastAsia="x-none"/>
        </w:rPr>
      </w:pPr>
      <w:r w:rsidRPr="006C4043">
        <w:rPr>
          <w:b/>
          <w:i/>
          <w:sz w:val="24"/>
          <w:szCs w:val="24"/>
          <w:u w:val="single"/>
        </w:rPr>
        <w:t xml:space="preserve">Proposal </w:t>
      </w:r>
      <w:r w:rsidR="002328A0">
        <w:rPr>
          <w:b/>
          <w:i/>
          <w:sz w:val="24"/>
          <w:szCs w:val="24"/>
          <w:u w:val="single"/>
        </w:rPr>
        <w:t>1</w:t>
      </w:r>
      <w:r w:rsidRPr="006C4043">
        <w:rPr>
          <w:b/>
          <w:i/>
          <w:sz w:val="24"/>
          <w:szCs w:val="24"/>
          <w:u w:val="single"/>
        </w:rPr>
        <w:t>:</w:t>
      </w:r>
      <w:r w:rsidRPr="006C4043">
        <w:rPr>
          <w:i/>
          <w:sz w:val="24"/>
          <w:szCs w:val="24"/>
          <w:lang w:eastAsia="x-none"/>
        </w:rPr>
        <w:t xml:space="preserve"> </w:t>
      </w:r>
      <w:r w:rsidR="002328A0">
        <w:rPr>
          <w:i/>
          <w:sz w:val="24"/>
          <w:szCs w:val="24"/>
          <w:lang w:eastAsia="x-none"/>
        </w:rPr>
        <w:t xml:space="preserve">If multiple beams are indicated during RACH-less handover, </w:t>
      </w:r>
      <w:r w:rsidR="006C4043" w:rsidRPr="006C4043">
        <w:rPr>
          <w:bCs/>
          <w:i/>
          <w:iCs/>
          <w:sz w:val="24"/>
          <w:szCs w:val="24"/>
          <w:lang w:val="en-US" w:eastAsia="x-none"/>
        </w:rPr>
        <w:t xml:space="preserve">the receive beam of PDCCH </w:t>
      </w:r>
      <w:r w:rsidR="006C4043">
        <w:rPr>
          <w:bCs/>
          <w:i/>
          <w:iCs/>
          <w:sz w:val="24"/>
          <w:szCs w:val="24"/>
          <w:lang w:val="en-US" w:eastAsia="x-none"/>
        </w:rPr>
        <w:t xml:space="preserve">for dynamic grant for initial uplink transmission </w:t>
      </w:r>
      <w:r w:rsidR="006C4043" w:rsidRPr="006C4043">
        <w:rPr>
          <w:bCs/>
          <w:i/>
          <w:iCs/>
          <w:sz w:val="24"/>
          <w:szCs w:val="24"/>
          <w:lang w:val="en-US" w:eastAsia="x-none"/>
        </w:rPr>
        <w:t xml:space="preserve">is selected by UE based on its measurement of SSB. </w:t>
      </w:r>
    </w:p>
    <w:p w14:paraId="30B6675D" w14:textId="77777777" w:rsidR="002328A0" w:rsidRPr="002328A0" w:rsidRDefault="002328A0" w:rsidP="002328A0">
      <w:pPr>
        <w:spacing w:after="0"/>
        <w:jc w:val="both"/>
        <w:rPr>
          <w:bCs/>
          <w:sz w:val="24"/>
          <w:szCs w:val="24"/>
          <w:lang w:val="en-US" w:eastAsia="x-none"/>
        </w:rPr>
      </w:pPr>
    </w:p>
    <w:p w14:paraId="3E93F0F4" w14:textId="4F9EE9C2" w:rsidR="00CF351E" w:rsidRDefault="00CF351E" w:rsidP="00CF351E">
      <w:pPr>
        <w:rPr>
          <w:sz w:val="24"/>
          <w:szCs w:val="24"/>
        </w:rPr>
      </w:pPr>
      <w:r>
        <w:rPr>
          <w:sz w:val="24"/>
          <w:szCs w:val="24"/>
        </w:rPr>
        <w:t>The last question in RAN2’s LS is as follows:</w:t>
      </w:r>
    </w:p>
    <w:tbl>
      <w:tblPr>
        <w:tblStyle w:val="TableGrid"/>
        <w:tblW w:w="0" w:type="auto"/>
        <w:tblLook w:val="04A0" w:firstRow="1" w:lastRow="0" w:firstColumn="1" w:lastColumn="0" w:noHBand="0" w:noVBand="1"/>
      </w:tblPr>
      <w:tblGrid>
        <w:gridCol w:w="9629"/>
      </w:tblGrid>
      <w:tr w:rsidR="00CF351E" w14:paraId="3468C8D2" w14:textId="77777777" w:rsidTr="00CF351E">
        <w:tc>
          <w:tcPr>
            <w:tcW w:w="9629" w:type="dxa"/>
          </w:tcPr>
          <w:p w14:paraId="75C22740" w14:textId="6FD6F8AE" w:rsidR="00CF351E" w:rsidRDefault="00CF351E" w:rsidP="00CF351E">
            <w:pPr>
              <w:spacing w:before="120" w:after="120"/>
              <w:jc w:val="both"/>
              <w:rPr>
                <w:bCs/>
                <w:iCs/>
                <w:sz w:val="24"/>
                <w:szCs w:val="24"/>
              </w:rPr>
            </w:pPr>
            <w:r w:rsidRPr="00CB44BB">
              <w:rPr>
                <w:rFonts w:eastAsia="Yu Mincho"/>
                <w:bCs/>
                <w:iCs/>
                <w:sz w:val="24"/>
                <w:szCs w:val="24"/>
                <w:lang w:val="en-US" w:eastAsia="ja-JP"/>
              </w:rPr>
              <w:t>3. Regarding the power control for initial UL transmission, whether it follows the rules specified for PUSCH scheduled by Random Access grant or by configured grant or others?</w:t>
            </w:r>
          </w:p>
        </w:tc>
      </w:tr>
    </w:tbl>
    <w:p w14:paraId="0492E005" w14:textId="77777777" w:rsidR="007A4F18" w:rsidRDefault="007A4F18" w:rsidP="007A4F18">
      <w:pPr>
        <w:spacing w:after="0"/>
        <w:jc w:val="both"/>
        <w:rPr>
          <w:bCs/>
          <w:iCs/>
          <w:sz w:val="24"/>
          <w:szCs w:val="24"/>
        </w:rPr>
      </w:pPr>
    </w:p>
    <w:p w14:paraId="385CB620" w14:textId="23464B2A" w:rsidR="003C6E4F" w:rsidRDefault="00BF1DD6" w:rsidP="009A707D">
      <w:pPr>
        <w:jc w:val="both"/>
        <w:rPr>
          <w:rFonts w:eastAsia="Yu Mincho"/>
          <w:bCs/>
          <w:iCs/>
          <w:sz w:val="24"/>
          <w:szCs w:val="24"/>
          <w:lang w:val="en-US" w:eastAsia="ja-JP"/>
        </w:rPr>
      </w:pPr>
      <w:r>
        <w:rPr>
          <w:bCs/>
          <w:iCs/>
          <w:sz w:val="24"/>
          <w:szCs w:val="24"/>
        </w:rPr>
        <w:t>In type 1 configured grant, the power control parameters (e.g., “</w:t>
      </w:r>
      <w:r w:rsidRPr="00BF1DD6">
        <w:rPr>
          <w:bCs/>
          <w:i/>
          <w:sz w:val="24"/>
          <w:szCs w:val="24"/>
        </w:rPr>
        <w:t>p0-PUSCH-Alpha</w:t>
      </w:r>
      <w:r>
        <w:rPr>
          <w:bCs/>
          <w:iCs/>
          <w:sz w:val="24"/>
          <w:szCs w:val="24"/>
        </w:rPr>
        <w:t>”, “</w:t>
      </w:r>
      <w:proofErr w:type="spellStart"/>
      <w:r w:rsidRPr="00BF1DD6">
        <w:rPr>
          <w:bCs/>
          <w:i/>
          <w:sz w:val="24"/>
          <w:szCs w:val="24"/>
        </w:rPr>
        <w:t>pathlossreferenceIndex</w:t>
      </w:r>
      <w:proofErr w:type="spellEnd"/>
      <w:r>
        <w:rPr>
          <w:bCs/>
          <w:iCs/>
          <w:sz w:val="24"/>
          <w:szCs w:val="24"/>
        </w:rPr>
        <w:t>”) are configured. If the initial uplink transmission</w:t>
      </w:r>
      <w:r w:rsidR="00C37511">
        <w:rPr>
          <w:bCs/>
          <w:iCs/>
          <w:sz w:val="24"/>
          <w:szCs w:val="24"/>
        </w:rPr>
        <w:t xml:space="preserve"> in RACH-less handover</w:t>
      </w:r>
      <w:r>
        <w:rPr>
          <w:bCs/>
          <w:iCs/>
          <w:sz w:val="24"/>
          <w:szCs w:val="24"/>
        </w:rPr>
        <w:t xml:space="preserve"> is based on </w:t>
      </w:r>
      <w:r w:rsidRPr="00CB44BB">
        <w:rPr>
          <w:rFonts w:eastAsia="Yu Mincho"/>
          <w:bCs/>
          <w:iCs/>
          <w:sz w:val="24"/>
          <w:szCs w:val="24"/>
          <w:lang w:val="en-US" w:eastAsia="ja-JP"/>
        </w:rPr>
        <w:t>pre-allocated grant</w:t>
      </w:r>
      <w:r>
        <w:rPr>
          <w:rFonts w:eastAsia="Yu Mincho"/>
          <w:bCs/>
          <w:iCs/>
          <w:sz w:val="24"/>
          <w:szCs w:val="24"/>
          <w:lang w:val="en-US" w:eastAsia="ja-JP"/>
        </w:rPr>
        <w:t>, then the</w:t>
      </w:r>
      <w:r w:rsidR="00A416D1">
        <w:rPr>
          <w:rFonts w:eastAsia="Yu Mincho"/>
          <w:bCs/>
          <w:iCs/>
          <w:sz w:val="24"/>
          <w:szCs w:val="24"/>
          <w:lang w:val="en-US" w:eastAsia="ja-JP"/>
        </w:rPr>
        <w:t xml:space="preserve"> </w:t>
      </w:r>
      <w:proofErr w:type="spellStart"/>
      <w:r w:rsidR="00A416D1">
        <w:rPr>
          <w:rFonts w:eastAsia="Yu Mincho"/>
          <w:bCs/>
          <w:iCs/>
          <w:sz w:val="24"/>
          <w:szCs w:val="24"/>
          <w:lang w:val="en-US" w:eastAsia="ja-JP"/>
        </w:rPr>
        <w:t>configuraton</w:t>
      </w:r>
      <w:proofErr w:type="spellEnd"/>
      <w:r w:rsidR="00A416D1">
        <w:rPr>
          <w:rFonts w:eastAsia="Yu Mincho"/>
          <w:bCs/>
          <w:iCs/>
          <w:sz w:val="24"/>
          <w:szCs w:val="24"/>
          <w:lang w:val="en-US" w:eastAsia="ja-JP"/>
        </w:rPr>
        <w:t xml:space="preserve"> of pre-allocated grant could have these power control parameters.</w:t>
      </w:r>
      <w:r w:rsidR="00483391">
        <w:rPr>
          <w:rFonts w:eastAsia="Yu Mincho"/>
          <w:bCs/>
          <w:iCs/>
          <w:sz w:val="24"/>
          <w:szCs w:val="24"/>
          <w:lang w:val="en-US" w:eastAsia="ja-JP"/>
        </w:rPr>
        <w:t xml:space="preserve"> Subsequently, the power control for initial uplink transmission follows the power control rule for type 1 configured grant.</w:t>
      </w:r>
    </w:p>
    <w:p w14:paraId="77EC5E75" w14:textId="4CD4A205" w:rsidR="007A4F18" w:rsidRDefault="007A4F18" w:rsidP="009A707D">
      <w:pPr>
        <w:jc w:val="both"/>
        <w:rPr>
          <w:rFonts w:eastAsia="Yu Mincho"/>
          <w:bCs/>
          <w:iCs/>
          <w:sz w:val="24"/>
          <w:szCs w:val="24"/>
          <w:lang w:val="en-US" w:eastAsia="ja-JP"/>
        </w:rPr>
      </w:pPr>
      <w:r>
        <w:rPr>
          <w:rFonts w:eastAsia="Yu Mincho"/>
          <w:bCs/>
          <w:iCs/>
          <w:sz w:val="24"/>
          <w:szCs w:val="24"/>
          <w:lang w:val="en-US" w:eastAsia="ja-JP"/>
        </w:rPr>
        <w:t>If the initial</w:t>
      </w:r>
      <w:r w:rsidR="00483391">
        <w:rPr>
          <w:rFonts w:eastAsia="Yu Mincho"/>
          <w:bCs/>
          <w:iCs/>
          <w:sz w:val="24"/>
          <w:szCs w:val="24"/>
          <w:lang w:val="en-US" w:eastAsia="ja-JP"/>
        </w:rPr>
        <w:t xml:space="preserve"> uplink</w:t>
      </w:r>
      <w:r>
        <w:rPr>
          <w:rFonts w:eastAsia="Yu Mincho"/>
          <w:bCs/>
          <w:iCs/>
          <w:sz w:val="24"/>
          <w:szCs w:val="24"/>
          <w:lang w:val="en-US" w:eastAsia="ja-JP"/>
        </w:rPr>
        <w:t xml:space="preserve"> transmission is scheduled by a dynamic</w:t>
      </w:r>
      <w:r w:rsidR="00483391">
        <w:rPr>
          <w:rFonts w:eastAsia="Yu Mincho"/>
          <w:bCs/>
          <w:iCs/>
          <w:sz w:val="24"/>
          <w:szCs w:val="24"/>
          <w:lang w:val="en-US" w:eastAsia="ja-JP"/>
        </w:rPr>
        <w:t xml:space="preserve"> grant, then the power control for initial uplink transmission could follow the power control rule for Msg3 PUSCH. In the current power control rule for Msg3 PUSCH, a UE uses the same RS resource index as for a corresponding PRACH transmission. In RACH-less handover, there is no PRACH transmission. Hence, we think the pathless determination is based on an SSB which the UE uses to monitor PDCCH scheduling dynamic uplink grant for initial transmission.  </w:t>
      </w:r>
    </w:p>
    <w:p w14:paraId="7D25C9B4" w14:textId="78D02501" w:rsidR="007A4F18" w:rsidRDefault="00BF1DD6" w:rsidP="007A4F18">
      <w:pPr>
        <w:spacing w:after="0"/>
        <w:jc w:val="both"/>
        <w:rPr>
          <w:i/>
          <w:sz w:val="24"/>
          <w:szCs w:val="24"/>
          <w:lang w:eastAsia="x-none"/>
        </w:rPr>
      </w:pPr>
      <w:r>
        <w:rPr>
          <w:b/>
          <w:i/>
          <w:sz w:val="24"/>
          <w:szCs w:val="24"/>
          <w:u w:val="single"/>
        </w:rPr>
        <w:t xml:space="preserve">Proposal </w:t>
      </w:r>
      <w:r w:rsidR="002328A0">
        <w:rPr>
          <w:b/>
          <w:i/>
          <w:sz w:val="24"/>
          <w:szCs w:val="24"/>
          <w:u w:val="single"/>
        </w:rPr>
        <w:t>2</w:t>
      </w:r>
      <w:r w:rsidRPr="00CC00E8">
        <w:rPr>
          <w:b/>
          <w:i/>
          <w:sz w:val="24"/>
          <w:szCs w:val="24"/>
          <w:u w:val="single"/>
        </w:rPr>
        <w:t>:</w:t>
      </w:r>
      <w:r>
        <w:rPr>
          <w:i/>
          <w:sz w:val="24"/>
          <w:szCs w:val="24"/>
          <w:lang w:eastAsia="x-none"/>
        </w:rPr>
        <w:t xml:space="preserve"> </w:t>
      </w:r>
      <w:r w:rsidR="007A4F18">
        <w:rPr>
          <w:i/>
          <w:sz w:val="24"/>
          <w:szCs w:val="24"/>
          <w:lang w:eastAsia="x-none"/>
        </w:rPr>
        <w:t>The power control for initial uplink transmission follows</w:t>
      </w:r>
    </w:p>
    <w:p w14:paraId="5536F21D" w14:textId="107A4B02" w:rsidR="007A4F18" w:rsidRPr="007A4F18" w:rsidRDefault="007A4F18" w:rsidP="00697FE6">
      <w:pPr>
        <w:pStyle w:val="ListParagraph"/>
        <w:numPr>
          <w:ilvl w:val="0"/>
          <w:numId w:val="20"/>
        </w:numPr>
        <w:jc w:val="both"/>
        <w:rPr>
          <w:bCs/>
          <w:i/>
          <w:iCs/>
          <w:lang w:val="en-US" w:eastAsia="x-none"/>
        </w:rPr>
      </w:pPr>
      <w:proofErr w:type="spellStart"/>
      <w:r>
        <w:rPr>
          <w:i/>
          <w:lang w:eastAsia="x-none"/>
        </w:rPr>
        <w:t>t</w:t>
      </w:r>
      <w:r w:rsidRPr="007A4F18">
        <w:rPr>
          <w:i/>
          <w:lang w:eastAsia="x-none"/>
        </w:rPr>
        <w:t>he</w:t>
      </w:r>
      <w:proofErr w:type="spellEnd"/>
      <w:r w:rsidR="00483391">
        <w:rPr>
          <w:i/>
          <w:lang w:eastAsia="x-none"/>
        </w:rPr>
        <w:t xml:space="preserve"> </w:t>
      </w:r>
      <w:proofErr w:type="spellStart"/>
      <w:r w:rsidR="00483391">
        <w:rPr>
          <w:i/>
          <w:lang w:eastAsia="x-none"/>
        </w:rPr>
        <w:t>power</w:t>
      </w:r>
      <w:proofErr w:type="spellEnd"/>
      <w:r w:rsidR="00483391">
        <w:rPr>
          <w:i/>
          <w:lang w:eastAsia="x-none"/>
        </w:rPr>
        <w:t xml:space="preserve"> </w:t>
      </w:r>
      <w:proofErr w:type="spellStart"/>
      <w:r w:rsidR="00483391">
        <w:rPr>
          <w:i/>
          <w:lang w:eastAsia="x-none"/>
        </w:rPr>
        <w:t>control</w:t>
      </w:r>
      <w:proofErr w:type="spellEnd"/>
      <w:r w:rsidRPr="007A4F18">
        <w:rPr>
          <w:i/>
          <w:lang w:eastAsia="x-none"/>
        </w:rPr>
        <w:t xml:space="preserve"> </w:t>
      </w:r>
      <w:proofErr w:type="spellStart"/>
      <w:r w:rsidRPr="007A4F18">
        <w:rPr>
          <w:i/>
          <w:lang w:eastAsia="x-none"/>
        </w:rPr>
        <w:t>rule</w:t>
      </w:r>
      <w:proofErr w:type="spellEnd"/>
      <w:r w:rsidRPr="007A4F18">
        <w:rPr>
          <w:i/>
          <w:lang w:eastAsia="x-none"/>
        </w:rPr>
        <w:t xml:space="preserve"> for </w:t>
      </w:r>
      <w:proofErr w:type="spellStart"/>
      <w:r w:rsidRPr="007A4F18">
        <w:rPr>
          <w:i/>
          <w:lang w:eastAsia="x-none"/>
        </w:rPr>
        <w:t>type</w:t>
      </w:r>
      <w:proofErr w:type="spellEnd"/>
      <w:r w:rsidRPr="007A4F18">
        <w:rPr>
          <w:i/>
          <w:lang w:eastAsia="x-none"/>
        </w:rPr>
        <w:t xml:space="preserve"> 1 </w:t>
      </w:r>
      <w:proofErr w:type="spellStart"/>
      <w:r w:rsidRPr="007A4F18">
        <w:rPr>
          <w:i/>
          <w:lang w:eastAsia="x-none"/>
        </w:rPr>
        <w:t>configured</w:t>
      </w:r>
      <w:proofErr w:type="spellEnd"/>
      <w:r w:rsidRPr="007A4F18">
        <w:rPr>
          <w:i/>
          <w:lang w:eastAsia="x-none"/>
        </w:rPr>
        <w:t xml:space="preserve"> </w:t>
      </w:r>
      <w:proofErr w:type="spellStart"/>
      <w:r w:rsidRPr="007A4F18">
        <w:rPr>
          <w:i/>
          <w:lang w:eastAsia="x-none"/>
        </w:rPr>
        <w:t>grant</w:t>
      </w:r>
      <w:proofErr w:type="spellEnd"/>
      <w:r>
        <w:rPr>
          <w:i/>
          <w:lang w:eastAsia="x-none"/>
        </w:rPr>
        <w:t>,</w:t>
      </w:r>
      <w:r w:rsidRPr="007A4F18">
        <w:rPr>
          <w:i/>
          <w:lang w:eastAsia="x-none"/>
        </w:rPr>
        <w:t xml:space="preserve"> </w:t>
      </w:r>
      <w:proofErr w:type="spellStart"/>
      <w:r w:rsidRPr="007A4F18">
        <w:rPr>
          <w:i/>
          <w:lang w:eastAsia="x-none"/>
        </w:rPr>
        <w:t>if</w:t>
      </w:r>
      <w:proofErr w:type="spellEnd"/>
      <w:r w:rsidRPr="007A4F18">
        <w:rPr>
          <w:i/>
          <w:lang w:eastAsia="x-none"/>
        </w:rPr>
        <w:t xml:space="preserve"> </w:t>
      </w:r>
      <w:proofErr w:type="spellStart"/>
      <w:r w:rsidR="003C6E4F" w:rsidRPr="007A4F18">
        <w:rPr>
          <w:i/>
          <w:lang w:eastAsia="x-none"/>
        </w:rPr>
        <w:t>the</w:t>
      </w:r>
      <w:proofErr w:type="spellEnd"/>
      <w:r w:rsidR="003C6E4F" w:rsidRPr="007A4F18">
        <w:rPr>
          <w:i/>
          <w:lang w:eastAsia="x-none"/>
        </w:rPr>
        <w:t xml:space="preserve"> </w:t>
      </w:r>
      <w:proofErr w:type="spellStart"/>
      <w:r w:rsidR="003C6E4F" w:rsidRPr="007A4F18">
        <w:rPr>
          <w:i/>
          <w:lang w:eastAsia="x-none"/>
        </w:rPr>
        <w:t>initial</w:t>
      </w:r>
      <w:proofErr w:type="spellEnd"/>
      <w:r w:rsidR="003C6E4F" w:rsidRPr="007A4F18">
        <w:rPr>
          <w:i/>
          <w:lang w:eastAsia="x-none"/>
        </w:rPr>
        <w:t xml:space="preserve"> </w:t>
      </w:r>
      <w:proofErr w:type="spellStart"/>
      <w:r w:rsidR="003C6E4F" w:rsidRPr="007A4F18">
        <w:rPr>
          <w:i/>
          <w:lang w:eastAsia="x-none"/>
        </w:rPr>
        <w:t>uplink</w:t>
      </w:r>
      <w:proofErr w:type="spellEnd"/>
      <w:r w:rsidR="003C6E4F" w:rsidRPr="007A4F18">
        <w:rPr>
          <w:i/>
          <w:lang w:eastAsia="x-none"/>
        </w:rPr>
        <w:t xml:space="preserve"> transmission is </w:t>
      </w:r>
      <w:proofErr w:type="spellStart"/>
      <w:r w:rsidRPr="007A4F18">
        <w:rPr>
          <w:i/>
          <w:lang w:eastAsia="x-none"/>
        </w:rPr>
        <w:t>scheduled</w:t>
      </w:r>
      <w:proofErr w:type="spellEnd"/>
      <w:r w:rsidR="003C6E4F" w:rsidRPr="007A4F18">
        <w:rPr>
          <w:i/>
          <w:lang w:eastAsia="x-none"/>
        </w:rPr>
        <w:t xml:space="preserve"> </w:t>
      </w:r>
      <w:proofErr w:type="spellStart"/>
      <w:r w:rsidR="003C6E4F" w:rsidRPr="007A4F18">
        <w:rPr>
          <w:i/>
          <w:lang w:eastAsia="x-none"/>
        </w:rPr>
        <w:t>by</w:t>
      </w:r>
      <w:proofErr w:type="spellEnd"/>
      <w:r w:rsidR="003C6E4F" w:rsidRPr="007A4F18">
        <w:rPr>
          <w:i/>
          <w:lang w:eastAsia="x-none"/>
        </w:rPr>
        <w:t xml:space="preserve"> </w:t>
      </w:r>
      <w:r>
        <w:rPr>
          <w:i/>
          <w:lang w:eastAsia="x-none"/>
        </w:rPr>
        <w:t xml:space="preserve">a </w:t>
      </w:r>
      <w:proofErr w:type="spellStart"/>
      <w:r>
        <w:rPr>
          <w:i/>
          <w:lang w:eastAsia="x-none"/>
        </w:rPr>
        <w:t>pre-allocated</w:t>
      </w:r>
      <w:proofErr w:type="spellEnd"/>
      <w:r w:rsidR="003C6E4F" w:rsidRPr="007A4F18">
        <w:rPr>
          <w:i/>
          <w:lang w:eastAsia="x-none"/>
        </w:rPr>
        <w:t xml:space="preserve"> </w:t>
      </w:r>
      <w:proofErr w:type="spellStart"/>
      <w:r w:rsidR="003C6E4F" w:rsidRPr="007A4F18">
        <w:rPr>
          <w:i/>
          <w:lang w:eastAsia="x-none"/>
        </w:rPr>
        <w:t>grant</w:t>
      </w:r>
      <w:proofErr w:type="spellEnd"/>
      <w:r>
        <w:rPr>
          <w:i/>
          <w:lang w:eastAsia="x-none"/>
        </w:rPr>
        <w:t>.</w:t>
      </w:r>
    </w:p>
    <w:p w14:paraId="4BADF9DD" w14:textId="77777777" w:rsidR="00483391" w:rsidRPr="00483391" w:rsidRDefault="007A4F18" w:rsidP="009A707D">
      <w:pPr>
        <w:pStyle w:val="ListParagraph"/>
        <w:numPr>
          <w:ilvl w:val="0"/>
          <w:numId w:val="20"/>
        </w:numPr>
        <w:jc w:val="both"/>
        <w:rPr>
          <w:bCs/>
          <w:i/>
          <w:iCs/>
          <w:lang w:val="en-US" w:eastAsia="x-none"/>
        </w:rPr>
      </w:pPr>
      <w:proofErr w:type="spellStart"/>
      <w:r>
        <w:rPr>
          <w:i/>
          <w:lang w:eastAsia="x-none"/>
        </w:rPr>
        <w:t>the</w:t>
      </w:r>
      <w:proofErr w:type="spellEnd"/>
      <w:r>
        <w:rPr>
          <w:i/>
          <w:lang w:eastAsia="x-none"/>
        </w:rPr>
        <w:t xml:space="preserve"> </w:t>
      </w:r>
      <w:proofErr w:type="spellStart"/>
      <w:r w:rsidR="00483391">
        <w:rPr>
          <w:i/>
          <w:lang w:eastAsia="x-none"/>
        </w:rPr>
        <w:t>power</w:t>
      </w:r>
      <w:proofErr w:type="spellEnd"/>
      <w:r w:rsidR="00483391">
        <w:rPr>
          <w:i/>
          <w:lang w:eastAsia="x-none"/>
        </w:rPr>
        <w:t xml:space="preserve"> </w:t>
      </w:r>
      <w:proofErr w:type="spellStart"/>
      <w:r w:rsidR="00483391">
        <w:rPr>
          <w:i/>
          <w:lang w:eastAsia="x-none"/>
        </w:rPr>
        <w:t>control</w:t>
      </w:r>
      <w:proofErr w:type="spellEnd"/>
      <w:r w:rsidR="00483391">
        <w:rPr>
          <w:i/>
          <w:lang w:eastAsia="x-none"/>
        </w:rPr>
        <w:t xml:space="preserve"> </w:t>
      </w:r>
      <w:proofErr w:type="spellStart"/>
      <w:r>
        <w:rPr>
          <w:i/>
          <w:lang w:eastAsia="x-none"/>
        </w:rPr>
        <w:t>rule</w:t>
      </w:r>
      <w:proofErr w:type="spellEnd"/>
      <w:r>
        <w:rPr>
          <w:i/>
          <w:lang w:eastAsia="x-none"/>
        </w:rPr>
        <w:t xml:space="preserve"> for Msg3 PUSCH, </w:t>
      </w:r>
      <w:proofErr w:type="spellStart"/>
      <w:r>
        <w:rPr>
          <w:i/>
          <w:lang w:eastAsia="x-none"/>
        </w:rPr>
        <w:t>if</w:t>
      </w:r>
      <w:proofErr w:type="spellEnd"/>
      <w:r>
        <w:rPr>
          <w:i/>
          <w:lang w:eastAsia="x-none"/>
        </w:rPr>
        <w:t xml:space="preserve"> </w:t>
      </w:r>
      <w:proofErr w:type="spellStart"/>
      <w:r>
        <w:rPr>
          <w:i/>
          <w:lang w:eastAsia="x-none"/>
        </w:rPr>
        <w:t>the</w:t>
      </w:r>
      <w:proofErr w:type="spellEnd"/>
      <w:r>
        <w:rPr>
          <w:i/>
          <w:lang w:eastAsia="x-none"/>
        </w:rPr>
        <w:t xml:space="preserve"> </w:t>
      </w:r>
      <w:proofErr w:type="spellStart"/>
      <w:r>
        <w:rPr>
          <w:i/>
          <w:lang w:eastAsia="x-none"/>
        </w:rPr>
        <w:t>intial</w:t>
      </w:r>
      <w:proofErr w:type="spellEnd"/>
      <w:r>
        <w:rPr>
          <w:i/>
          <w:lang w:eastAsia="x-none"/>
        </w:rPr>
        <w:t xml:space="preserve"> </w:t>
      </w:r>
      <w:proofErr w:type="spellStart"/>
      <w:r>
        <w:rPr>
          <w:i/>
          <w:lang w:eastAsia="x-none"/>
        </w:rPr>
        <w:t>uplink</w:t>
      </w:r>
      <w:proofErr w:type="spellEnd"/>
      <w:r>
        <w:rPr>
          <w:i/>
          <w:lang w:eastAsia="x-none"/>
        </w:rPr>
        <w:t xml:space="preserve"> transmission is </w:t>
      </w:r>
      <w:proofErr w:type="spellStart"/>
      <w:r>
        <w:rPr>
          <w:i/>
          <w:lang w:eastAsia="x-none"/>
        </w:rPr>
        <w:t>scheduled</w:t>
      </w:r>
      <w:proofErr w:type="spellEnd"/>
      <w:r>
        <w:rPr>
          <w:i/>
          <w:lang w:eastAsia="x-none"/>
        </w:rPr>
        <w:t xml:space="preserve"> </w:t>
      </w:r>
      <w:proofErr w:type="spellStart"/>
      <w:r>
        <w:rPr>
          <w:i/>
          <w:lang w:eastAsia="x-none"/>
        </w:rPr>
        <w:t>by</w:t>
      </w:r>
      <w:proofErr w:type="spellEnd"/>
      <w:r>
        <w:rPr>
          <w:i/>
          <w:lang w:eastAsia="x-none"/>
        </w:rPr>
        <w:t xml:space="preserve"> a </w:t>
      </w:r>
      <w:proofErr w:type="spellStart"/>
      <w:r>
        <w:rPr>
          <w:i/>
          <w:lang w:eastAsia="x-none"/>
        </w:rPr>
        <w:t>dynamic</w:t>
      </w:r>
      <w:proofErr w:type="spellEnd"/>
      <w:r>
        <w:rPr>
          <w:i/>
          <w:lang w:eastAsia="x-none"/>
        </w:rPr>
        <w:t xml:space="preserve"> </w:t>
      </w:r>
      <w:proofErr w:type="spellStart"/>
      <w:r>
        <w:rPr>
          <w:i/>
          <w:lang w:eastAsia="x-none"/>
        </w:rPr>
        <w:t>grant</w:t>
      </w:r>
      <w:proofErr w:type="spellEnd"/>
      <w:r>
        <w:rPr>
          <w:i/>
          <w:lang w:eastAsia="x-none"/>
        </w:rPr>
        <w:t xml:space="preserve">, </w:t>
      </w:r>
      <w:proofErr w:type="spellStart"/>
      <w:r>
        <w:rPr>
          <w:i/>
          <w:lang w:eastAsia="x-none"/>
        </w:rPr>
        <w:t>where</w:t>
      </w:r>
      <w:proofErr w:type="spellEnd"/>
      <w:r>
        <w:rPr>
          <w:i/>
          <w:lang w:eastAsia="x-none"/>
        </w:rPr>
        <w:t xml:space="preserve"> </w:t>
      </w:r>
    </w:p>
    <w:p w14:paraId="09B3F450" w14:textId="1B0DD070" w:rsidR="00483391" w:rsidRPr="0022158F" w:rsidRDefault="007A4F18" w:rsidP="009A707D">
      <w:pPr>
        <w:pStyle w:val="ListParagraph"/>
        <w:numPr>
          <w:ilvl w:val="1"/>
          <w:numId w:val="20"/>
        </w:numPr>
        <w:jc w:val="both"/>
        <w:rPr>
          <w:bCs/>
          <w:i/>
          <w:iCs/>
          <w:lang w:val="en-US" w:eastAsia="x-none"/>
        </w:rPr>
      </w:pPr>
      <w:proofErr w:type="spellStart"/>
      <w:r>
        <w:rPr>
          <w:i/>
          <w:lang w:eastAsia="x-none"/>
        </w:rPr>
        <w:t>the</w:t>
      </w:r>
      <w:proofErr w:type="spellEnd"/>
      <w:r>
        <w:rPr>
          <w:i/>
          <w:lang w:eastAsia="x-none"/>
        </w:rPr>
        <w:t xml:space="preserve"> </w:t>
      </w:r>
      <w:proofErr w:type="spellStart"/>
      <w:r>
        <w:rPr>
          <w:i/>
          <w:lang w:eastAsia="x-none"/>
        </w:rPr>
        <w:t>pathloss</w:t>
      </w:r>
      <w:proofErr w:type="spellEnd"/>
      <w:r>
        <w:rPr>
          <w:i/>
          <w:lang w:eastAsia="x-none"/>
        </w:rPr>
        <w:t xml:space="preserve"> </w:t>
      </w:r>
      <w:proofErr w:type="spellStart"/>
      <w:r>
        <w:rPr>
          <w:i/>
          <w:lang w:eastAsia="x-none"/>
        </w:rPr>
        <w:t>determination</w:t>
      </w:r>
      <w:proofErr w:type="spellEnd"/>
      <w:r>
        <w:rPr>
          <w:i/>
          <w:lang w:eastAsia="x-none"/>
        </w:rPr>
        <w:t xml:space="preserve"> is </w:t>
      </w:r>
      <w:proofErr w:type="spellStart"/>
      <w:r>
        <w:rPr>
          <w:i/>
          <w:lang w:eastAsia="x-none"/>
        </w:rPr>
        <w:t>based</w:t>
      </w:r>
      <w:proofErr w:type="spellEnd"/>
      <w:r>
        <w:rPr>
          <w:i/>
          <w:lang w:eastAsia="x-none"/>
        </w:rPr>
        <w:t xml:space="preserve"> on an SSB </w:t>
      </w:r>
      <w:proofErr w:type="spellStart"/>
      <w:r>
        <w:rPr>
          <w:i/>
          <w:lang w:eastAsia="x-none"/>
        </w:rPr>
        <w:t>which</w:t>
      </w:r>
      <w:proofErr w:type="spellEnd"/>
      <w:r>
        <w:rPr>
          <w:i/>
          <w:lang w:eastAsia="x-none"/>
        </w:rPr>
        <w:t xml:space="preserve"> </w:t>
      </w:r>
      <w:proofErr w:type="spellStart"/>
      <w:r>
        <w:rPr>
          <w:i/>
          <w:lang w:eastAsia="x-none"/>
        </w:rPr>
        <w:t>the</w:t>
      </w:r>
      <w:proofErr w:type="spellEnd"/>
      <w:r>
        <w:rPr>
          <w:i/>
          <w:lang w:eastAsia="x-none"/>
        </w:rPr>
        <w:t xml:space="preserve"> UE </w:t>
      </w:r>
      <w:proofErr w:type="spellStart"/>
      <w:r>
        <w:rPr>
          <w:i/>
          <w:lang w:eastAsia="x-none"/>
        </w:rPr>
        <w:t>uses</w:t>
      </w:r>
      <w:proofErr w:type="spellEnd"/>
      <w:r>
        <w:rPr>
          <w:i/>
          <w:lang w:eastAsia="x-none"/>
        </w:rPr>
        <w:t xml:space="preserve"> to </w:t>
      </w:r>
      <w:proofErr w:type="spellStart"/>
      <w:r>
        <w:rPr>
          <w:i/>
          <w:lang w:eastAsia="x-none"/>
        </w:rPr>
        <w:t>monitor</w:t>
      </w:r>
      <w:proofErr w:type="spellEnd"/>
      <w:r>
        <w:rPr>
          <w:i/>
          <w:lang w:eastAsia="x-none"/>
        </w:rPr>
        <w:t xml:space="preserve"> PDCCH </w:t>
      </w:r>
      <w:proofErr w:type="spellStart"/>
      <w:r>
        <w:rPr>
          <w:i/>
          <w:lang w:eastAsia="x-none"/>
        </w:rPr>
        <w:t>scheduling</w:t>
      </w:r>
      <w:proofErr w:type="spellEnd"/>
      <w:r>
        <w:rPr>
          <w:i/>
          <w:lang w:eastAsia="x-none"/>
        </w:rPr>
        <w:t xml:space="preserve"> </w:t>
      </w:r>
      <w:proofErr w:type="spellStart"/>
      <w:r>
        <w:rPr>
          <w:i/>
          <w:lang w:eastAsia="x-none"/>
        </w:rPr>
        <w:t>dynamic</w:t>
      </w:r>
      <w:proofErr w:type="spellEnd"/>
      <w:r>
        <w:rPr>
          <w:i/>
          <w:lang w:eastAsia="x-none"/>
        </w:rPr>
        <w:t xml:space="preserve"> </w:t>
      </w:r>
      <w:proofErr w:type="spellStart"/>
      <w:r>
        <w:rPr>
          <w:i/>
          <w:lang w:eastAsia="x-none"/>
        </w:rPr>
        <w:t>uplink</w:t>
      </w:r>
      <w:proofErr w:type="spellEnd"/>
      <w:r>
        <w:rPr>
          <w:i/>
          <w:lang w:eastAsia="x-none"/>
        </w:rPr>
        <w:t xml:space="preserve"> </w:t>
      </w:r>
      <w:proofErr w:type="spellStart"/>
      <w:r>
        <w:rPr>
          <w:i/>
          <w:lang w:eastAsia="x-none"/>
        </w:rPr>
        <w:t>grant</w:t>
      </w:r>
      <w:proofErr w:type="spellEnd"/>
      <w:r>
        <w:rPr>
          <w:i/>
          <w:lang w:eastAsia="x-none"/>
        </w:rPr>
        <w:t xml:space="preserve"> for </w:t>
      </w:r>
      <w:proofErr w:type="spellStart"/>
      <w:r>
        <w:rPr>
          <w:i/>
          <w:lang w:eastAsia="x-none"/>
        </w:rPr>
        <w:t>initial</w:t>
      </w:r>
      <w:proofErr w:type="spellEnd"/>
      <w:r>
        <w:rPr>
          <w:i/>
          <w:lang w:eastAsia="x-none"/>
        </w:rPr>
        <w:t xml:space="preserve"> transmission. </w:t>
      </w:r>
    </w:p>
    <w:p w14:paraId="781D5BF5" w14:textId="77777777" w:rsidR="0022158F" w:rsidRDefault="0022158F" w:rsidP="009A707D">
      <w:pPr>
        <w:jc w:val="both"/>
        <w:rPr>
          <w:iCs/>
          <w:sz w:val="24"/>
          <w:szCs w:val="24"/>
          <w:lang w:eastAsia="x-none"/>
        </w:rPr>
      </w:pPr>
    </w:p>
    <w:p w14:paraId="6641FB3C" w14:textId="3D2235A8" w:rsidR="00862671" w:rsidRPr="00862671" w:rsidRDefault="00862671" w:rsidP="009A707D">
      <w:pPr>
        <w:jc w:val="both"/>
        <w:rPr>
          <w:iCs/>
          <w:sz w:val="24"/>
          <w:szCs w:val="24"/>
          <w:lang w:eastAsia="x-none"/>
        </w:rPr>
      </w:pPr>
      <w:r>
        <w:rPr>
          <w:iCs/>
          <w:sz w:val="24"/>
          <w:szCs w:val="24"/>
          <w:lang w:eastAsia="x-none"/>
        </w:rPr>
        <w:t xml:space="preserve">The corresponding draft </w:t>
      </w:r>
      <w:proofErr w:type="gramStart"/>
      <w:r>
        <w:rPr>
          <w:iCs/>
          <w:sz w:val="24"/>
          <w:szCs w:val="24"/>
          <w:lang w:eastAsia="x-none"/>
        </w:rPr>
        <w:t>reply</w:t>
      </w:r>
      <w:proofErr w:type="gramEnd"/>
      <w:r>
        <w:rPr>
          <w:iCs/>
          <w:sz w:val="24"/>
          <w:szCs w:val="24"/>
          <w:lang w:eastAsia="x-none"/>
        </w:rPr>
        <w:t xml:space="preserve"> LS on </w:t>
      </w:r>
      <w:r w:rsidR="003E1BAC">
        <w:rPr>
          <w:iCs/>
          <w:sz w:val="24"/>
          <w:szCs w:val="24"/>
          <w:lang w:eastAsia="x-none"/>
        </w:rPr>
        <w:t>RACH-less handover</w:t>
      </w:r>
      <w:r>
        <w:rPr>
          <w:iCs/>
          <w:sz w:val="24"/>
          <w:szCs w:val="24"/>
          <w:lang w:eastAsia="x-none"/>
        </w:rPr>
        <w:t xml:space="preserve"> is in</w:t>
      </w:r>
      <w:r w:rsidR="003E1BAC">
        <w:rPr>
          <w:iCs/>
          <w:sz w:val="24"/>
          <w:szCs w:val="24"/>
          <w:lang w:eastAsia="x-none"/>
        </w:rPr>
        <w:t xml:space="preserve"> </w:t>
      </w:r>
      <w:r w:rsidR="003E1BAC">
        <w:rPr>
          <w:iCs/>
          <w:sz w:val="24"/>
          <w:szCs w:val="24"/>
          <w:lang w:eastAsia="x-none"/>
        </w:rPr>
        <w:fldChar w:fldCharType="begin"/>
      </w:r>
      <w:r w:rsidR="003E1BAC">
        <w:rPr>
          <w:iCs/>
          <w:sz w:val="24"/>
          <w:szCs w:val="24"/>
          <w:lang w:eastAsia="x-none"/>
        </w:rPr>
        <w:instrText xml:space="preserve"> REF _Ref134618123 \r \h </w:instrText>
      </w:r>
      <w:r w:rsidR="003E1BAC">
        <w:rPr>
          <w:iCs/>
          <w:sz w:val="24"/>
          <w:szCs w:val="24"/>
          <w:lang w:eastAsia="x-none"/>
        </w:rPr>
      </w:r>
      <w:r w:rsidR="003E1BAC">
        <w:rPr>
          <w:iCs/>
          <w:sz w:val="24"/>
          <w:szCs w:val="24"/>
          <w:lang w:eastAsia="x-none"/>
        </w:rPr>
        <w:fldChar w:fldCharType="separate"/>
      </w:r>
      <w:r w:rsidR="0022158F">
        <w:rPr>
          <w:iCs/>
          <w:sz w:val="24"/>
          <w:szCs w:val="24"/>
          <w:lang w:eastAsia="x-none"/>
        </w:rPr>
        <w:t>[3]</w:t>
      </w:r>
      <w:r w:rsidR="003E1BAC">
        <w:rPr>
          <w:iCs/>
          <w:sz w:val="24"/>
          <w:szCs w:val="24"/>
          <w:lang w:eastAsia="x-none"/>
        </w:rPr>
        <w:fldChar w:fldCharType="end"/>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60DDF831" w:rsidR="00BE753A" w:rsidRDefault="00BE753A" w:rsidP="00BE753A">
      <w:pPr>
        <w:jc w:val="both"/>
        <w:rPr>
          <w:sz w:val="24"/>
          <w:szCs w:val="24"/>
        </w:rPr>
      </w:pPr>
      <w:r w:rsidRPr="00A416D1">
        <w:rPr>
          <w:sz w:val="24"/>
          <w:szCs w:val="24"/>
        </w:rPr>
        <w:t>In this contribution, we provided our views on</w:t>
      </w:r>
      <w:r w:rsidR="00857480" w:rsidRPr="00A416D1">
        <w:rPr>
          <w:sz w:val="24"/>
          <w:szCs w:val="24"/>
        </w:rPr>
        <w:t xml:space="preserve"> </w:t>
      </w:r>
      <w:r w:rsidR="00A416D1" w:rsidRPr="00A416D1">
        <w:rPr>
          <w:sz w:val="24"/>
          <w:szCs w:val="24"/>
        </w:rPr>
        <w:t>beam selection and power control for initial uplink transmission in NR NTN RACH-less handover</w:t>
      </w:r>
      <w:r w:rsidRPr="00A416D1">
        <w:rPr>
          <w:sz w:val="24"/>
          <w:szCs w:val="24"/>
        </w:rPr>
        <w:t xml:space="preserve">. Our </w:t>
      </w:r>
      <w:r w:rsidR="00BD755E" w:rsidRPr="00A416D1">
        <w:rPr>
          <w:sz w:val="24"/>
          <w:szCs w:val="24"/>
        </w:rPr>
        <w:t>proposal</w:t>
      </w:r>
      <w:r w:rsidR="00CF351E" w:rsidRPr="00A416D1">
        <w:rPr>
          <w:sz w:val="24"/>
          <w:szCs w:val="24"/>
        </w:rPr>
        <w:t>s</w:t>
      </w:r>
      <w:r w:rsidR="00BD755E" w:rsidRPr="00A416D1">
        <w:rPr>
          <w:sz w:val="24"/>
          <w:szCs w:val="24"/>
        </w:rPr>
        <w:t xml:space="preserve"> </w:t>
      </w:r>
      <w:r w:rsidR="00FE5824" w:rsidRPr="00A416D1">
        <w:rPr>
          <w:sz w:val="24"/>
          <w:szCs w:val="24"/>
        </w:rPr>
        <w:t>are</w:t>
      </w:r>
      <w:r w:rsidR="00B956DF" w:rsidRPr="00A416D1">
        <w:rPr>
          <w:sz w:val="24"/>
          <w:szCs w:val="24"/>
        </w:rPr>
        <w:t xml:space="preserve"> </w:t>
      </w:r>
      <w:r w:rsidRPr="00A416D1">
        <w:rPr>
          <w:sz w:val="24"/>
          <w:szCs w:val="24"/>
        </w:rPr>
        <w:t>as follows:</w:t>
      </w:r>
    </w:p>
    <w:p w14:paraId="7E19698E" w14:textId="20C551DD" w:rsidR="00323968" w:rsidRDefault="00323968" w:rsidP="00323968">
      <w:pPr>
        <w:spacing w:after="0"/>
        <w:jc w:val="both"/>
        <w:rPr>
          <w:bCs/>
          <w:i/>
          <w:iCs/>
          <w:sz w:val="24"/>
          <w:szCs w:val="24"/>
          <w:lang w:val="en-US" w:eastAsia="x-none"/>
        </w:rPr>
      </w:pPr>
      <w:r w:rsidRPr="006C4043">
        <w:rPr>
          <w:b/>
          <w:i/>
          <w:sz w:val="24"/>
          <w:szCs w:val="24"/>
          <w:u w:val="single"/>
        </w:rPr>
        <w:t xml:space="preserve">Proposal </w:t>
      </w:r>
      <w:r>
        <w:rPr>
          <w:b/>
          <w:i/>
          <w:sz w:val="24"/>
          <w:szCs w:val="24"/>
          <w:u w:val="single"/>
        </w:rPr>
        <w:t>1</w:t>
      </w:r>
      <w:r w:rsidRPr="006C4043">
        <w:rPr>
          <w:b/>
          <w:i/>
          <w:sz w:val="24"/>
          <w:szCs w:val="24"/>
          <w:u w:val="single"/>
        </w:rPr>
        <w:t>:</w:t>
      </w:r>
      <w:r w:rsidRPr="006C4043">
        <w:rPr>
          <w:i/>
          <w:sz w:val="24"/>
          <w:szCs w:val="24"/>
          <w:lang w:eastAsia="x-none"/>
        </w:rPr>
        <w:t xml:space="preserve"> </w:t>
      </w:r>
      <w:r>
        <w:rPr>
          <w:i/>
          <w:sz w:val="24"/>
          <w:szCs w:val="24"/>
          <w:lang w:eastAsia="x-none"/>
        </w:rPr>
        <w:t xml:space="preserve">If multiple beams are indicated during RACH-less handover, </w:t>
      </w:r>
      <w:r w:rsidRPr="006C4043">
        <w:rPr>
          <w:bCs/>
          <w:i/>
          <w:iCs/>
          <w:sz w:val="24"/>
          <w:szCs w:val="24"/>
          <w:lang w:val="en-US" w:eastAsia="x-none"/>
        </w:rPr>
        <w:t xml:space="preserve">the receive beam of PDCCH </w:t>
      </w:r>
      <w:r>
        <w:rPr>
          <w:bCs/>
          <w:i/>
          <w:iCs/>
          <w:sz w:val="24"/>
          <w:szCs w:val="24"/>
          <w:lang w:val="en-US" w:eastAsia="x-none"/>
        </w:rPr>
        <w:t xml:space="preserve">for dynamic grant for initial uplink transmission </w:t>
      </w:r>
      <w:r w:rsidRPr="006C4043">
        <w:rPr>
          <w:bCs/>
          <w:i/>
          <w:iCs/>
          <w:sz w:val="24"/>
          <w:szCs w:val="24"/>
          <w:lang w:val="en-US" w:eastAsia="x-none"/>
        </w:rPr>
        <w:t>is selected by UE based on its measurement of SSB.</w:t>
      </w:r>
    </w:p>
    <w:p w14:paraId="024294EE" w14:textId="77777777" w:rsidR="002328A0" w:rsidRDefault="002328A0" w:rsidP="002328A0">
      <w:pPr>
        <w:spacing w:after="0"/>
        <w:jc w:val="both"/>
        <w:rPr>
          <w:bCs/>
          <w:i/>
          <w:iCs/>
          <w:sz w:val="24"/>
          <w:szCs w:val="24"/>
          <w:lang w:val="en-US" w:eastAsia="x-none"/>
        </w:rPr>
      </w:pPr>
    </w:p>
    <w:p w14:paraId="150B59D8" w14:textId="77777777" w:rsidR="00483391" w:rsidRDefault="00483391" w:rsidP="00483391">
      <w:pPr>
        <w:spacing w:after="0"/>
        <w:jc w:val="both"/>
        <w:rPr>
          <w:i/>
          <w:sz w:val="24"/>
          <w:szCs w:val="24"/>
          <w:lang w:eastAsia="x-none"/>
        </w:rPr>
      </w:pPr>
      <w:r>
        <w:rPr>
          <w:b/>
          <w:i/>
          <w:sz w:val="24"/>
          <w:szCs w:val="24"/>
          <w:u w:val="single"/>
        </w:rPr>
        <w:t>Proposal 2</w:t>
      </w:r>
      <w:r w:rsidRPr="00CC00E8">
        <w:rPr>
          <w:b/>
          <w:i/>
          <w:sz w:val="24"/>
          <w:szCs w:val="24"/>
          <w:u w:val="single"/>
        </w:rPr>
        <w:t>:</w:t>
      </w:r>
      <w:r>
        <w:rPr>
          <w:i/>
          <w:sz w:val="24"/>
          <w:szCs w:val="24"/>
          <w:lang w:eastAsia="x-none"/>
        </w:rPr>
        <w:t xml:space="preserve"> The power control for initial uplink transmission follows</w:t>
      </w:r>
    </w:p>
    <w:p w14:paraId="6F826990" w14:textId="77777777" w:rsidR="00483391" w:rsidRPr="007A4F18" w:rsidRDefault="00483391" w:rsidP="00483391">
      <w:pPr>
        <w:pStyle w:val="ListParagraph"/>
        <w:numPr>
          <w:ilvl w:val="0"/>
          <w:numId w:val="20"/>
        </w:numPr>
        <w:jc w:val="both"/>
        <w:rPr>
          <w:bCs/>
          <w:i/>
          <w:iCs/>
          <w:lang w:val="en-US" w:eastAsia="x-none"/>
        </w:rPr>
      </w:pPr>
      <w:proofErr w:type="spellStart"/>
      <w:r>
        <w:rPr>
          <w:i/>
          <w:lang w:eastAsia="x-none"/>
        </w:rPr>
        <w:t>t</w:t>
      </w:r>
      <w:r w:rsidRPr="007A4F18">
        <w:rPr>
          <w:i/>
          <w:lang w:eastAsia="x-none"/>
        </w:rPr>
        <w:t>he</w:t>
      </w:r>
      <w:proofErr w:type="spellEnd"/>
      <w:r>
        <w:rPr>
          <w:i/>
          <w:lang w:eastAsia="x-none"/>
        </w:rPr>
        <w:t xml:space="preserve"> </w:t>
      </w:r>
      <w:proofErr w:type="spellStart"/>
      <w:r>
        <w:rPr>
          <w:i/>
          <w:lang w:eastAsia="x-none"/>
        </w:rPr>
        <w:t>power</w:t>
      </w:r>
      <w:proofErr w:type="spellEnd"/>
      <w:r>
        <w:rPr>
          <w:i/>
          <w:lang w:eastAsia="x-none"/>
        </w:rPr>
        <w:t xml:space="preserve"> </w:t>
      </w:r>
      <w:proofErr w:type="spellStart"/>
      <w:r>
        <w:rPr>
          <w:i/>
          <w:lang w:eastAsia="x-none"/>
        </w:rPr>
        <w:t>control</w:t>
      </w:r>
      <w:proofErr w:type="spellEnd"/>
      <w:r w:rsidRPr="007A4F18">
        <w:rPr>
          <w:i/>
          <w:lang w:eastAsia="x-none"/>
        </w:rPr>
        <w:t xml:space="preserve"> </w:t>
      </w:r>
      <w:proofErr w:type="spellStart"/>
      <w:r w:rsidRPr="007A4F18">
        <w:rPr>
          <w:i/>
          <w:lang w:eastAsia="x-none"/>
        </w:rPr>
        <w:t>rule</w:t>
      </w:r>
      <w:proofErr w:type="spellEnd"/>
      <w:r w:rsidRPr="007A4F18">
        <w:rPr>
          <w:i/>
          <w:lang w:eastAsia="x-none"/>
        </w:rPr>
        <w:t xml:space="preserve"> for </w:t>
      </w:r>
      <w:proofErr w:type="spellStart"/>
      <w:r w:rsidRPr="007A4F18">
        <w:rPr>
          <w:i/>
          <w:lang w:eastAsia="x-none"/>
        </w:rPr>
        <w:t>type</w:t>
      </w:r>
      <w:proofErr w:type="spellEnd"/>
      <w:r w:rsidRPr="007A4F18">
        <w:rPr>
          <w:i/>
          <w:lang w:eastAsia="x-none"/>
        </w:rPr>
        <w:t xml:space="preserve"> 1 </w:t>
      </w:r>
      <w:proofErr w:type="spellStart"/>
      <w:r w:rsidRPr="007A4F18">
        <w:rPr>
          <w:i/>
          <w:lang w:eastAsia="x-none"/>
        </w:rPr>
        <w:t>configured</w:t>
      </w:r>
      <w:proofErr w:type="spellEnd"/>
      <w:r w:rsidRPr="007A4F18">
        <w:rPr>
          <w:i/>
          <w:lang w:eastAsia="x-none"/>
        </w:rPr>
        <w:t xml:space="preserve"> </w:t>
      </w:r>
      <w:proofErr w:type="spellStart"/>
      <w:r w:rsidRPr="007A4F18">
        <w:rPr>
          <w:i/>
          <w:lang w:eastAsia="x-none"/>
        </w:rPr>
        <w:t>grant</w:t>
      </w:r>
      <w:proofErr w:type="spellEnd"/>
      <w:r>
        <w:rPr>
          <w:i/>
          <w:lang w:eastAsia="x-none"/>
        </w:rPr>
        <w:t>,</w:t>
      </w:r>
      <w:r w:rsidRPr="007A4F18">
        <w:rPr>
          <w:i/>
          <w:lang w:eastAsia="x-none"/>
        </w:rPr>
        <w:t xml:space="preserve"> </w:t>
      </w:r>
      <w:proofErr w:type="spellStart"/>
      <w:r w:rsidRPr="007A4F18">
        <w:rPr>
          <w:i/>
          <w:lang w:eastAsia="x-none"/>
        </w:rPr>
        <w:t>if</w:t>
      </w:r>
      <w:proofErr w:type="spellEnd"/>
      <w:r w:rsidRPr="007A4F18">
        <w:rPr>
          <w:i/>
          <w:lang w:eastAsia="x-none"/>
        </w:rPr>
        <w:t xml:space="preserve"> </w:t>
      </w:r>
      <w:proofErr w:type="spellStart"/>
      <w:r w:rsidRPr="007A4F18">
        <w:rPr>
          <w:i/>
          <w:lang w:eastAsia="x-none"/>
        </w:rPr>
        <w:t>the</w:t>
      </w:r>
      <w:proofErr w:type="spellEnd"/>
      <w:r w:rsidRPr="007A4F18">
        <w:rPr>
          <w:i/>
          <w:lang w:eastAsia="x-none"/>
        </w:rPr>
        <w:t xml:space="preserve"> </w:t>
      </w:r>
      <w:proofErr w:type="spellStart"/>
      <w:r w:rsidRPr="007A4F18">
        <w:rPr>
          <w:i/>
          <w:lang w:eastAsia="x-none"/>
        </w:rPr>
        <w:t>initial</w:t>
      </w:r>
      <w:proofErr w:type="spellEnd"/>
      <w:r w:rsidRPr="007A4F18">
        <w:rPr>
          <w:i/>
          <w:lang w:eastAsia="x-none"/>
        </w:rPr>
        <w:t xml:space="preserve"> </w:t>
      </w:r>
      <w:proofErr w:type="spellStart"/>
      <w:r w:rsidRPr="007A4F18">
        <w:rPr>
          <w:i/>
          <w:lang w:eastAsia="x-none"/>
        </w:rPr>
        <w:t>uplink</w:t>
      </w:r>
      <w:proofErr w:type="spellEnd"/>
      <w:r w:rsidRPr="007A4F18">
        <w:rPr>
          <w:i/>
          <w:lang w:eastAsia="x-none"/>
        </w:rPr>
        <w:t xml:space="preserve"> transmission is </w:t>
      </w:r>
      <w:proofErr w:type="spellStart"/>
      <w:r w:rsidRPr="007A4F18">
        <w:rPr>
          <w:i/>
          <w:lang w:eastAsia="x-none"/>
        </w:rPr>
        <w:t>scheduled</w:t>
      </w:r>
      <w:proofErr w:type="spellEnd"/>
      <w:r w:rsidRPr="007A4F18">
        <w:rPr>
          <w:i/>
          <w:lang w:eastAsia="x-none"/>
        </w:rPr>
        <w:t xml:space="preserve"> </w:t>
      </w:r>
      <w:proofErr w:type="spellStart"/>
      <w:r w:rsidRPr="007A4F18">
        <w:rPr>
          <w:i/>
          <w:lang w:eastAsia="x-none"/>
        </w:rPr>
        <w:t>by</w:t>
      </w:r>
      <w:proofErr w:type="spellEnd"/>
      <w:r w:rsidRPr="007A4F18">
        <w:rPr>
          <w:i/>
          <w:lang w:eastAsia="x-none"/>
        </w:rPr>
        <w:t xml:space="preserve"> </w:t>
      </w:r>
      <w:r>
        <w:rPr>
          <w:i/>
          <w:lang w:eastAsia="x-none"/>
        </w:rPr>
        <w:t xml:space="preserve">a </w:t>
      </w:r>
      <w:proofErr w:type="spellStart"/>
      <w:r>
        <w:rPr>
          <w:i/>
          <w:lang w:eastAsia="x-none"/>
        </w:rPr>
        <w:t>pre-allocated</w:t>
      </w:r>
      <w:proofErr w:type="spellEnd"/>
      <w:r w:rsidRPr="007A4F18">
        <w:rPr>
          <w:i/>
          <w:lang w:eastAsia="x-none"/>
        </w:rPr>
        <w:t xml:space="preserve"> </w:t>
      </w:r>
      <w:proofErr w:type="spellStart"/>
      <w:r w:rsidRPr="007A4F18">
        <w:rPr>
          <w:i/>
          <w:lang w:eastAsia="x-none"/>
        </w:rPr>
        <w:t>grant</w:t>
      </w:r>
      <w:proofErr w:type="spellEnd"/>
      <w:r>
        <w:rPr>
          <w:i/>
          <w:lang w:eastAsia="x-none"/>
        </w:rPr>
        <w:t>.</w:t>
      </w:r>
    </w:p>
    <w:p w14:paraId="3322DE17" w14:textId="77777777" w:rsidR="00483391" w:rsidRPr="00483391" w:rsidRDefault="00483391" w:rsidP="00483391">
      <w:pPr>
        <w:pStyle w:val="ListParagraph"/>
        <w:numPr>
          <w:ilvl w:val="0"/>
          <w:numId w:val="20"/>
        </w:numPr>
        <w:jc w:val="both"/>
        <w:rPr>
          <w:bCs/>
          <w:i/>
          <w:iCs/>
          <w:lang w:val="en-US" w:eastAsia="x-none"/>
        </w:rPr>
      </w:pPr>
      <w:proofErr w:type="spellStart"/>
      <w:r>
        <w:rPr>
          <w:i/>
          <w:lang w:eastAsia="x-none"/>
        </w:rPr>
        <w:lastRenderedPageBreak/>
        <w:t>the</w:t>
      </w:r>
      <w:proofErr w:type="spellEnd"/>
      <w:r>
        <w:rPr>
          <w:i/>
          <w:lang w:eastAsia="x-none"/>
        </w:rPr>
        <w:t xml:space="preserve"> </w:t>
      </w:r>
      <w:proofErr w:type="spellStart"/>
      <w:r>
        <w:rPr>
          <w:i/>
          <w:lang w:eastAsia="x-none"/>
        </w:rPr>
        <w:t>power</w:t>
      </w:r>
      <w:proofErr w:type="spellEnd"/>
      <w:r>
        <w:rPr>
          <w:i/>
          <w:lang w:eastAsia="x-none"/>
        </w:rPr>
        <w:t xml:space="preserve"> </w:t>
      </w:r>
      <w:proofErr w:type="spellStart"/>
      <w:r>
        <w:rPr>
          <w:i/>
          <w:lang w:eastAsia="x-none"/>
        </w:rPr>
        <w:t>control</w:t>
      </w:r>
      <w:proofErr w:type="spellEnd"/>
      <w:r>
        <w:rPr>
          <w:i/>
          <w:lang w:eastAsia="x-none"/>
        </w:rPr>
        <w:t xml:space="preserve"> </w:t>
      </w:r>
      <w:proofErr w:type="spellStart"/>
      <w:r>
        <w:rPr>
          <w:i/>
          <w:lang w:eastAsia="x-none"/>
        </w:rPr>
        <w:t>rule</w:t>
      </w:r>
      <w:proofErr w:type="spellEnd"/>
      <w:r>
        <w:rPr>
          <w:i/>
          <w:lang w:eastAsia="x-none"/>
        </w:rPr>
        <w:t xml:space="preserve"> for Msg3 PUSCH, </w:t>
      </w:r>
      <w:proofErr w:type="spellStart"/>
      <w:r>
        <w:rPr>
          <w:i/>
          <w:lang w:eastAsia="x-none"/>
        </w:rPr>
        <w:t>if</w:t>
      </w:r>
      <w:proofErr w:type="spellEnd"/>
      <w:r>
        <w:rPr>
          <w:i/>
          <w:lang w:eastAsia="x-none"/>
        </w:rPr>
        <w:t xml:space="preserve"> </w:t>
      </w:r>
      <w:proofErr w:type="spellStart"/>
      <w:r>
        <w:rPr>
          <w:i/>
          <w:lang w:eastAsia="x-none"/>
        </w:rPr>
        <w:t>the</w:t>
      </w:r>
      <w:proofErr w:type="spellEnd"/>
      <w:r>
        <w:rPr>
          <w:i/>
          <w:lang w:eastAsia="x-none"/>
        </w:rPr>
        <w:t xml:space="preserve"> </w:t>
      </w:r>
      <w:proofErr w:type="spellStart"/>
      <w:r>
        <w:rPr>
          <w:i/>
          <w:lang w:eastAsia="x-none"/>
        </w:rPr>
        <w:t>intial</w:t>
      </w:r>
      <w:proofErr w:type="spellEnd"/>
      <w:r>
        <w:rPr>
          <w:i/>
          <w:lang w:eastAsia="x-none"/>
        </w:rPr>
        <w:t xml:space="preserve"> </w:t>
      </w:r>
      <w:proofErr w:type="spellStart"/>
      <w:r>
        <w:rPr>
          <w:i/>
          <w:lang w:eastAsia="x-none"/>
        </w:rPr>
        <w:t>uplink</w:t>
      </w:r>
      <w:proofErr w:type="spellEnd"/>
      <w:r>
        <w:rPr>
          <w:i/>
          <w:lang w:eastAsia="x-none"/>
        </w:rPr>
        <w:t xml:space="preserve"> transmission is </w:t>
      </w:r>
      <w:proofErr w:type="spellStart"/>
      <w:r>
        <w:rPr>
          <w:i/>
          <w:lang w:eastAsia="x-none"/>
        </w:rPr>
        <w:t>scheduled</w:t>
      </w:r>
      <w:proofErr w:type="spellEnd"/>
      <w:r>
        <w:rPr>
          <w:i/>
          <w:lang w:eastAsia="x-none"/>
        </w:rPr>
        <w:t xml:space="preserve"> </w:t>
      </w:r>
      <w:proofErr w:type="spellStart"/>
      <w:r>
        <w:rPr>
          <w:i/>
          <w:lang w:eastAsia="x-none"/>
        </w:rPr>
        <w:t>by</w:t>
      </w:r>
      <w:proofErr w:type="spellEnd"/>
      <w:r>
        <w:rPr>
          <w:i/>
          <w:lang w:eastAsia="x-none"/>
        </w:rPr>
        <w:t xml:space="preserve"> a </w:t>
      </w:r>
      <w:proofErr w:type="spellStart"/>
      <w:r>
        <w:rPr>
          <w:i/>
          <w:lang w:eastAsia="x-none"/>
        </w:rPr>
        <w:t>dynamic</w:t>
      </w:r>
      <w:proofErr w:type="spellEnd"/>
      <w:r>
        <w:rPr>
          <w:i/>
          <w:lang w:eastAsia="x-none"/>
        </w:rPr>
        <w:t xml:space="preserve"> </w:t>
      </w:r>
      <w:proofErr w:type="spellStart"/>
      <w:r>
        <w:rPr>
          <w:i/>
          <w:lang w:eastAsia="x-none"/>
        </w:rPr>
        <w:t>grant</w:t>
      </w:r>
      <w:proofErr w:type="spellEnd"/>
      <w:r>
        <w:rPr>
          <w:i/>
          <w:lang w:eastAsia="x-none"/>
        </w:rPr>
        <w:t xml:space="preserve">, </w:t>
      </w:r>
      <w:proofErr w:type="spellStart"/>
      <w:r>
        <w:rPr>
          <w:i/>
          <w:lang w:eastAsia="x-none"/>
        </w:rPr>
        <w:t>where</w:t>
      </w:r>
      <w:proofErr w:type="spellEnd"/>
      <w:r>
        <w:rPr>
          <w:i/>
          <w:lang w:eastAsia="x-none"/>
        </w:rPr>
        <w:t xml:space="preserve"> </w:t>
      </w:r>
    </w:p>
    <w:p w14:paraId="7918BF0E" w14:textId="21C58F9A" w:rsidR="00483391" w:rsidRPr="00483391" w:rsidRDefault="00483391" w:rsidP="00483391">
      <w:pPr>
        <w:pStyle w:val="ListParagraph"/>
        <w:numPr>
          <w:ilvl w:val="1"/>
          <w:numId w:val="20"/>
        </w:numPr>
        <w:jc w:val="both"/>
        <w:rPr>
          <w:bCs/>
          <w:i/>
          <w:iCs/>
          <w:lang w:val="en-US" w:eastAsia="x-none"/>
        </w:rPr>
      </w:pPr>
      <w:proofErr w:type="spellStart"/>
      <w:r>
        <w:rPr>
          <w:i/>
          <w:lang w:eastAsia="x-none"/>
        </w:rPr>
        <w:t>the</w:t>
      </w:r>
      <w:proofErr w:type="spellEnd"/>
      <w:r>
        <w:rPr>
          <w:i/>
          <w:lang w:eastAsia="x-none"/>
        </w:rPr>
        <w:t xml:space="preserve"> </w:t>
      </w:r>
      <w:proofErr w:type="spellStart"/>
      <w:r>
        <w:rPr>
          <w:i/>
          <w:lang w:eastAsia="x-none"/>
        </w:rPr>
        <w:t>pathloss</w:t>
      </w:r>
      <w:proofErr w:type="spellEnd"/>
      <w:r>
        <w:rPr>
          <w:i/>
          <w:lang w:eastAsia="x-none"/>
        </w:rPr>
        <w:t xml:space="preserve"> </w:t>
      </w:r>
      <w:proofErr w:type="spellStart"/>
      <w:r>
        <w:rPr>
          <w:i/>
          <w:lang w:eastAsia="x-none"/>
        </w:rPr>
        <w:t>determination</w:t>
      </w:r>
      <w:proofErr w:type="spellEnd"/>
      <w:r>
        <w:rPr>
          <w:i/>
          <w:lang w:eastAsia="x-none"/>
        </w:rPr>
        <w:t xml:space="preserve"> is </w:t>
      </w:r>
      <w:proofErr w:type="spellStart"/>
      <w:r>
        <w:rPr>
          <w:i/>
          <w:lang w:eastAsia="x-none"/>
        </w:rPr>
        <w:t>based</w:t>
      </w:r>
      <w:proofErr w:type="spellEnd"/>
      <w:r>
        <w:rPr>
          <w:i/>
          <w:lang w:eastAsia="x-none"/>
        </w:rPr>
        <w:t xml:space="preserve"> on an SSB </w:t>
      </w:r>
      <w:proofErr w:type="spellStart"/>
      <w:r>
        <w:rPr>
          <w:i/>
          <w:lang w:eastAsia="x-none"/>
        </w:rPr>
        <w:t>which</w:t>
      </w:r>
      <w:proofErr w:type="spellEnd"/>
      <w:r>
        <w:rPr>
          <w:i/>
          <w:lang w:eastAsia="x-none"/>
        </w:rPr>
        <w:t xml:space="preserve"> </w:t>
      </w:r>
      <w:proofErr w:type="spellStart"/>
      <w:r>
        <w:rPr>
          <w:i/>
          <w:lang w:eastAsia="x-none"/>
        </w:rPr>
        <w:t>the</w:t>
      </w:r>
      <w:proofErr w:type="spellEnd"/>
      <w:r>
        <w:rPr>
          <w:i/>
          <w:lang w:eastAsia="x-none"/>
        </w:rPr>
        <w:t xml:space="preserve"> UE </w:t>
      </w:r>
      <w:proofErr w:type="spellStart"/>
      <w:r>
        <w:rPr>
          <w:i/>
          <w:lang w:eastAsia="x-none"/>
        </w:rPr>
        <w:t>uses</w:t>
      </w:r>
      <w:proofErr w:type="spellEnd"/>
      <w:r>
        <w:rPr>
          <w:i/>
          <w:lang w:eastAsia="x-none"/>
        </w:rPr>
        <w:t xml:space="preserve"> to </w:t>
      </w:r>
      <w:proofErr w:type="spellStart"/>
      <w:r>
        <w:rPr>
          <w:i/>
          <w:lang w:eastAsia="x-none"/>
        </w:rPr>
        <w:t>monitor</w:t>
      </w:r>
      <w:proofErr w:type="spellEnd"/>
      <w:r>
        <w:rPr>
          <w:i/>
          <w:lang w:eastAsia="x-none"/>
        </w:rPr>
        <w:t xml:space="preserve"> PDCCH </w:t>
      </w:r>
      <w:proofErr w:type="spellStart"/>
      <w:r>
        <w:rPr>
          <w:i/>
          <w:lang w:eastAsia="x-none"/>
        </w:rPr>
        <w:t>scheduling</w:t>
      </w:r>
      <w:proofErr w:type="spellEnd"/>
      <w:r>
        <w:rPr>
          <w:i/>
          <w:lang w:eastAsia="x-none"/>
        </w:rPr>
        <w:t xml:space="preserve"> </w:t>
      </w:r>
      <w:proofErr w:type="spellStart"/>
      <w:r>
        <w:rPr>
          <w:i/>
          <w:lang w:eastAsia="x-none"/>
        </w:rPr>
        <w:t>dynamic</w:t>
      </w:r>
      <w:proofErr w:type="spellEnd"/>
      <w:r>
        <w:rPr>
          <w:i/>
          <w:lang w:eastAsia="x-none"/>
        </w:rPr>
        <w:t xml:space="preserve"> </w:t>
      </w:r>
      <w:proofErr w:type="spellStart"/>
      <w:r>
        <w:rPr>
          <w:i/>
          <w:lang w:eastAsia="x-none"/>
        </w:rPr>
        <w:t>uplink</w:t>
      </w:r>
      <w:proofErr w:type="spellEnd"/>
      <w:r>
        <w:rPr>
          <w:i/>
          <w:lang w:eastAsia="x-none"/>
        </w:rPr>
        <w:t xml:space="preserve"> </w:t>
      </w:r>
      <w:proofErr w:type="spellStart"/>
      <w:r>
        <w:rPr>
          <w:i/>
          <w:lang w:eastAsia="x-none"/>
        </w:rPr>
        <w:t>grant</w:t>
      </w:r>
      <w:proofErr w:type="spellEnd"/>
      <w:r>
        <w:rPr>
          <w:i/>
          <w:lang w:eastAsia="x-none"/>
        </w:rPr>
        <w:t xml:space="preserve"> for </w:t>
      </w:r>
      <w:proofErr w:type="spellStart"/>
      <w:r>
        <w:rPr>
          <w:i/>
          <w:lang w:eastAsia="x-none"/>
        </w:rPr>
        <w:t>initial</w:t>
      </w:r>
      <w:proofErr w:type="spellEnd"/>
      <w:r>
        <w:rPr>
          <w:i/>
          <w:lang w:eastAsia="x-none"/>
        </w:rPr>
        <w:t xml:space="preserve"> transmission. </w:t>
      </w:r>
    </w:p>
    <w:p w14:paraId="3CA8066D" w14:textId="77777777" w:rsidR="00483391" w:rsidRPr="002328A0" w:rsidRDefault="00483391" w:rsidP="002328A0">
      <w:pPr>
        <w:spacing w:after="0"/>
        <w:jc w:val="both"/>
        <w:rPr>
          <w:bCs/>
          <w:i/>
          <w:iCs/>
          <w:sz w:val="24"/>
          <w:szCs w:val="24"/>
          <w:lang w:val="en-US" w:eastAsia="x-none"/>
        </w:rPr>
      </w:pPr>
    </w:p>
    <w:p w14:paraId="13BE573A" w14:textId="77777777" w:rsidR="00390F36" w:rsidRPr="00A6576F" w:rsidRDefault="00390F36" w:rsidP="00390F36">
      <w:pPr>
        <w:pStyle w:val="Heading1"/>
      </w:pPr>
      <w:r w:rsidRPr="00A6576F">
        <w:t>References</w:t>
      </w:r>
    </w:p>
    <w:p w14:paraId="7B62924C" w14:textId="6B27C20E" w:rsidR="006D5148" w:rsidRDefault="00390F36" w:rsidP="006D5148">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2C3195">
        <w:rPr>
          <w:sz w:val="24"/>
          <w:szCs w:val="24"/>
        </w:rPr>
        <w:t>R</w:t>
      </w:r>
      <w:r w:rsidR="00857480">
        <w:rPr>
          <w:sz w:val="24"/>
          <w:szCs w:val="24"/>
        </w:rPr>
        <w:t>1</w:t>
      </w:r>
      <w:r w:rsidRPr="002C3195">
        <w:rPr>
          <w:sz w:val="24"/>
          <w:szCs w:val="24"/>
        </w:rPr>
        <w:t>-2</w:t>
      </w:r>
      <w:r w:rsidR="00B956DF">
        <w:rPr>
          <w:sz w:val="24"/>
          <w:szCs w:val="24"/>
        </w:rPr>
        <w:t>3</w:t>
      </w:r>
      <w:r w:rsidR="006D5148">
        <w:rPr>
          <w:sz w:val="24"/>
          <w:szCs w:val="24"/>
        </w:rPr>
        <w:t>0</w:t>
      </w:r>
      <w:r w:rsidR="00857480">
        <w:rPr>
          <w:sz w:val="24"/>
          <w:szCs w:val="24"/>
        </w:rPr>
        <w:t>4322</w:t>
      </w:r>
      <w:r w:rsidRPr="002C3195">
        <w:rPr>
          <w:sz w:val="24"/>
          <w:szCs w:val="24"/>
        </w:rPr>
        <w:t>, “</w:t>
      </w:r>
      <w:bookmarkStart w:id="4" w:name="_Hlk506457506"/>
      <w:bookmarkStart w:id="5" w:name="_Hlk42070541"/>
      <w:r w:rsidRPr="002C3195">
        <w:rPr>
          <w:sz w:val="24"/>
          <w:szCs w:val="24"/>
        </w:rPr>
        <w:t xml:space="preserve">LS </w:t>
      </w:r>
      <w:r w:rsidR="00B956DF">
        <w:rPr>
          <w:sz w:val="24"/>
          <w:szCs w:val="24"/>
        </w:rPr>
        <w:t xml:space="preserve">to </w:t>
      </w:r>
      <w:bookmarkEnd w:id="0"/>
      <w:bookmarkEnd w:id="4"/>
      <w:bookmarkEnd w:id="5"/>
      <w:r w:rsidR="00857480">
        <w:rPr>
          <w:sz w:val="24"/>
          <w:szCs w:val="24"/>
        </w:rPr>
        <w:t>on RACH-less handover</w:t>
      </w:r>
      <w:r w:rsidRPr="002C3195">
        <w:rPr>
          <w:sz w:val="24"/>
          <w:szCs w:val="24"/>
        </w:rPr>
        <w:t xml:space="preserve">,” </w:t>
      </w:r>
      <w:r w:rsidR="006D5148">
        <w:rPr>
          <w:sz w:val="24"/>
          <w:szCs w:val="24"/>
        </w:rPr>
        <w:t>M</w:t>
      </w:r>
      <w:r w:rsidR="00857480">
        <w:rPr>
          <w:sz w:val="24"/>
          <w:szCs w:val="24"/>
        </w:rPr>
        <w:t xml:space="preserve">ay </w:t>
      </w:r>
      <w:r w:rsidRPr="002C3195">
        <w:rPr>
          <w:sz w:val="24"/>
          <w:szCs w:val="24"/>
        </w:rPr>
        <w:t>202</w:t>
      </w:r>
      <w:r w:rsidR="006D5148">
        <w:rPr>
          <w:sz w:val="24"/>
          <w:szCs w:val="24"/>
        </w:rPr>
        <w:t>3</w:t>
      </w:r>
      <w:r w:rsidRPr="002C3195">
        <w:rPr>
          <w:sz w:val="24"/>
          <w:szCs w:val="24"/>
        </w:rPr>
        <w:t>.</w:t>
      </w:r>
      <w:bookmarkEnd w:id="1"/>
      <w:r w:rsidRPr="002C3195">
        <w:rPr>
          <w:sz w:val="24"/>
          <w:szCs w:val="24"/>
        </w:rPr>
        <w:t xml:space="preserve"> </w:t>
      </w:r>
      <w:bookmarkEnd w:id="2"/>
      <w:bookmarkEnd w:id="3"/>
    </w:p>
    <w:p w14:paraId="059AFC7F" w14:textId="0D9B718D" w:rsidR="005D2AE5" w:rsidRDefault="005D2AE5" w:rsidP="006D5148">
      <w:pPr>
        <w:numPr>
          <w:ilvl w:val="0"/>
          <w:numId w:val="5"/>
        </w:numPr>
        <w:tabs>
          <w:tab w:val="clear" w:pos="657"/>
        </w:tabs>
        <w:spacing w:before="100" w:beforeAutospacing="1" w:after="120"/>
        <w:ind w:left="562" w:hanging="562"/>
        <w:jc w:val="both"/>
        <w:rPr>
          <w:sz w:val="24"/>
          <w:szCs w:val="24"/>
        </w:rPr>
      </w:pPr>
      <w:bookmarkStart w:id="6" w:name="_Ref141977061"/>
      <w:r w:rsidRPr="005D2AE5">
        <w:rPr>
          <w:iCs/>
          <w:sz w:val="24"/>
          <w:szCs w:val="24"/>
        </w:rPr>
        <w:t>R1-2306217</w:t>
      </w:r>
      <w:r>
        <w:rPr>
          <w:iCs/>
          <w:sz w:val="24"/>
          <w:szCs w:val="24"/>
        </w:rPr>
        <w:t>, “</w:t>
      </w:r>
      <w:r w:rsidRPr="005D2AE5">
        <w:rPr>
          <w:rFonts w:hint="eastAsia"/>
          <w:iCs/>
          <w:sz w:val="24"/>
          <w:szCs w:val="24"/>
        </w:rPr>
        <w:t>R</w:t>
      </w:r>
      <w:r w:rsidRPr="005D2AE5">
        <w:rPr>
          <w:iCs/>
          <w:sz w:val="24"/>
          <w:szCs w:val="24"/>
        </w:rPr>
        <w:t xml:space="preserve">eply LS on RACH-less </w:t>
      </w:r>
      <w:r>
        <w:rPr>
          <w:iCs/>
          <w:sz w:val="24"/>
          <w:szCs w:val="24"/>
        </w:rPr>
        <w:t>h</w:t>
      </w:r>
      <w:r w:rsidRPr="005D2AE5">
        <w:rPr>
          <w:iCs/>
          <w:sz w:val="24"/>
          <w:szCs w:val="24"/>
        </w:rPr>
        <w:t>andover</w:t>
      </w:r>
      <w:r>
        <w:rPr>
          <w:iCs/>
          <w:sz w:val="24"/>
          <w:szCs w:val="24"/>
        </w:rPr>
        <w:t>,” May 2023.</w:t>
      </w:r>
      <w:bookmarkEnd w:id="6"/>
      <w:r>
        <w:rPr>
          <w:iCs/>
          <w:sz w:val="24"/>
          <w:szCs w:val="24"/>
        </w:rPr>
        <w:t xml:space="preserve"> </w:t>
      </w:r>
    </w:p>
    <w:p w14:paraId="68FF6AE2" w14:textId="592F5CB2" w:rsidR="003E1BAC" w:rsidRPr="00EE6301" w:rsidRDefault="003E1BAC" w:rsidP="006D5148">
      <w:pPr>
        <w:numPr>
          <w:ilvl w:val="0"/>
          <w:numId w:val="5"/>
        </w:numPr>
        <w:tabs>
          <w:tab w:val="clear" w:pos="657"/>
        </w:tabs>
        <w:spacing w:before="100" w:beforeAutospacing="1" w:after="120"/>
        <w:ind w:left="562" w:hanging="562"/>
        <w:jc w:val="both"/>
        <w:rPr>
          <w:sz w:val="24"/>
          <w:szCs w:val="24"/>
        </w:rPr>
      </w:pPr>
      <w:bookmarkStart w:id="7" w:name="_Ref134618123"/>
      <w:r w:rsidRPr="00EE6301">
        <w:rPr>
          <w:sz w:val="24"/>
          <w:szCs w:val="24"/>
        </w:rPr>
        <w:t>R1-230</w:t>
      </w:r>
      <w:r w:rsidR="00EE6301" w:rsidRPr="00EE6301">
        <w:rPr>
          <w:sz w:val="24"/>
          <w:szCs w:val="24"/>
        </w:rPr>
        <w:t>7257</w:t>
      </w:r>
      <w:r w:rsidRPr="00EE6301">
        <w:rPr>
          <w:sz w:val="24"/>
          <w:szCs w:val="24"/>
        </w:rPr>
        <w:t xml:space="preserve">, “Draft </w:t>
      </w:r>
      <w:proofErr w:type="gramStart"/>
      <w:r w:rsidRPr="00EE6301">
        <w:rPr>
          <w:sz w:val="24"/>
          <w:szCs w:val="24"/>
        </w:rPr>
        <w:t>reply</w:t>
      </w:r>
      <w:proofErr w:type="gramEnd"/>
      <w:r w:rsidRPr="00EE6301">
        <w:rPr>
          <w:sz w:val="24"/>
          <w:szCs w:val="24"/>
        </w:rPr>
        <w:t xml:space="preserve"> LS on RACH-less handover,” </w:t>
      </w:r>
      <w:r w:rsidR="002328A0" w:rsidRPr="00EE6301">
        <w:rPr>
          <w:sz w:val="24"/>
          <w:szCs w:val="24"/>
        </w:rPr>
        <w:t>Aug.</w:t>
      </w:r>
      <w:r w:rsidRPr="00EE6301">
        <w:rPr>
          <w:sz w:val="24"/>
          <w:szCs w:val="24"/>
        </w:rPr>
        <w:t xml:space="preserve"> 2023.</w:t>
      </w:r>
      <w:bookmarkEnd w:id="7"/>
      <w:r w:rsidRPr="00EE6301">
        <w:rPr>
          <w:sz w:val="24"/>
          <w:szCs w:val="24"/>
        </w:rPr>
        <w:t xml:space="preserve"> </w:t>
      </w:r>
    </w:p>
    <w:sectPr w:rsidR="003E1BAC" w:rsidRPr="00EE630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9DAF" w14:textId="77777777" w:rsidR="001455C4" w:rsidRDefault="001455C4">
      <w:r>
        <w:separator/>
      </w:r>
    </w:p>
  </w:endnote>
  <w:endnote w:type="continuationSeparator" w:id="0">
    <w:p w14:paraId="675847DD" w14:textId="77777777" w:rsidR="001455C4" w:rsidRDefault="001455C4">
      <w:r>
        <w:continuationSeparator/>
      </w:r>
    </w:p>
  </w:endnote>
  <w:endnote w:type="continuationNotice" w:id="1">
    <w:p w14:paraId="1BDE7FCB" w14:textId="77777777" w:rsidR="001455C4" w:rsidRDefault="00145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D991" w14:textId="77777777" w:rsidR="001455C4" w:rsidRDefault="001455C4">
      <w:r>
        <w:separator/>
      </w:r>
    </w:p>
  </w:footnote>
  <w:footnote w:type="continuationSeparator" w:id="0">
    <w:p w14:paraId="61F84339" w14:textId="77777777" w:rsidR="001455C4" w:rsidRDefault="001455C4">
      <w:r>
        <w:continuationSeparator/>
      </w:r>
    </w:p>
  </w:footnote>
  <w:footnote w:type="continuationNotice" w:id="1">
    <w:p w14:paraId="535EC1CB" w14:textId="77777777" w:rsidR="001455C4" w:rsidRDefault="001455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7"/>
  </w:num>
  <w:num w:numId="2" w16cid:durableId="1798985130">
    <w:abstractNumId w:val="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2"/>
  </w:num>
  <w:num w:numId="8" w16cid:durableId="138037242">
    <w:abstractNumId w:val="10"/>
  </w:num>
  <w:num w:numId="9" w16cid:durableId="399445388">
    <w:abstractNumId w:val="15"/>
  </w:num>
  <w:num w:numId="10" w16cid:durableId="134227536">
    <w:abstractNumId w:val="5"/>
  </w:num>
  <w:num w:numId="11" w16cid:durableId="2171293">
    <w:abstractNumId w:val="9"/>
  </w:num>
  <w:num w:numId="12" w16cid:durableId="490175065">
    <w:abstractNumId w:val="18"/>
  </w:num>
  <w:num w:numId="13" w16cid:durableId="717704263">
    <w:abstractNumId w:val="6"/>
  </w:num>
  <w:num w:numId="14" w16cid:durableId="419257155">
    <w:abstractNumId w:val="11"/>
  </w:num>
  <w:num w:numId="15" w16cid:durableId="1101293150">
    <w:abstractNumId w:val="16"/>
  </w:num>
  <w:num w:numId="16" w16cid:durableId="929386166">
    <w:abstractNumId w:val="17"/>
  </w:num>
  <w:num w:numId="17" w16cid:durableId="1872182528">
    <w:abstractNumId w:val="4"/>
  </w:num>
  <w:num w:numId="18" w16cid:durableId="1984919666">
    <w:abstractNumId w:val="14"/>
  </w:num>
  <w:num w:numId="19" w16cid:durableId="111436832">
    <w:abstractNumId w:val="19"/>
  </w:num>
  <w:num w:numId="20" w16cid:durableId="6146773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55C4"/>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877"/>
    <w:rsid w:val="003C6E4F"/>
    <w:rsid w:val="003C7062"/>
    <w:rsid w:val="003C7461"/>
    <w:rsid w:val="003D0788"/>
    <w:rsid w:val="003D0B7B"/>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811"/>
    <w:rsid w:val="00F45693"/>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2023-08-11T15:51:00Z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